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600" w:lineRule="exact"/>
        <w:jc w:val="center"/>
        <w:rPr>
          <w:rFonts w:hint="eastAsia" w:ascii="文鼎大标宋简" w:eastAsia="文鼎大标宋简"/>
          <w:color w:val="800000"/>
          <w:sz w:val="44"/>
          <w:szCs w:val="44"/>
          <w:lang w:eastAsia="zh-CN"/>
        </w:rPr>
      </w:pPr>
      <w:r>
        <w:rPr>
          <w:rFonts w:hint="eastAsia" w:ascii="文鼎大标宋简" w:eastAsia="文鼎大标宋简"/>
          <w:color w:val="800000"/>
          <w:sz w:val="44"/>
          <w:szCs w:val="44"/>
        </w:rPr>
        <w:t>苍溪县百利镇小学校</w:t>
      </w:r>
    </w:p>
    <w:p>
      <w:pPr>
        <w:spacing w:afterLines="100" w:line="600" w:lineRule="exact"/>
        <w:jc w:val="center"/>
        <w:rPr>
          <w:rFonts w:ascii="文鼎大标宋简" w:hAnsi="黑体" w:eastAsia="文鼎大标宋简" w:cs="FZLTCHK--GBK1-0"/>
          <w:color w:val="800000"/>
          <w:kern w:val="0"/>
          <w:sz w:val="44"/>
          <w:szCs w:val="44"/>
        </w:rPr>
      </w:pPr>
      <w:r>
        <w:rPr>
          <w:rFonts w:hint="eastAsia" w:ascii="文鼎大标宋简" w:hAnsi="黑体" w:eastAsia="文鼎大标宋简" w:cs="FZLTCHK--GBK1-0"/>
          <w:color w:val="800000"/>
          <w:kern w:val="0"/>
          <w:sz w:val="44"/>
          <w:szCs w:val="44"/>
        </w:rPr>
        <w:t>2022年单位预算</w:t>
      </w:r>
    </w:p>
    <w:p>
      <w:pPr>
        <w:spacing w:line="576" w:lineRule="exact"/>
        <w:ind w:firstLine="640" w:firstLineChars="200"/>
        <w:jc w:val="center"/>
        <w:rPr>
          <w:rFonts w:ascii="黑体" w:hAnsi="黑体" w:eastAsia="黑体" w:cs="FZSSK--GBK1-0"/>
          <w:color w:val="663300"/>
          <w:kern w:val="0"/>
          <w:sz w:val="32"/>
          <w:szCs w:val="32"/>
        </w:rPr>
      </w:pPr>
      <w:r>
        <w:rPr>
          <w:rFonts w:hint="eastAsia" w:ascii="黑体" w:hAnsi="黑体" w:eastAsia="黑体" w:cs="FZSSK--GBK1-0"/>
          <w:color w:val="663300"/>
          <w:kern w:val="0"/>
          <w:sz w:val="32"/>
          <w:szCs w:val="32"/>
        </w:rPr>
        <w:t>目录</w:t>
      </w:r>
    </w:p>
    <w:p>
      <w:pPr>
        <w:spacing w:line="576" w:lineRule="exact"/>
        <w:ind w:firstLine="640" w:firstLineChars="200"/>
        <w:rPr>
          <w:rFonts w:ascii="黑体" w:hAnsi="黑体" w:eastAsia="黑体" w:cs="FZSSK--GBK1-0"/>
          <w:color w:val="663300"/>
          <w:kern w:val="0"/>
          <w:sz w:val="32"/>
          <w:szCs w:val="32"/>
        </w:rPr>
      </w:pPr>
      <w:r>
        <w:rPr>
          <w:rFonts w:hint="eastAsia" w:ascii="黑体" w:hAnsi="黑体" w:eastAsia="黑体" w:cs="FZSSK--GBK1-0"/>
          <w:color w:val="663300"/>
          <w:kern w:val="0"/>
          <w:sz w:val="32"/>
          <w:szCs w:val="32"/>
        </w:rPr>
        <w:t>第一部分  百利镇小学校概况</w:t>
      </w:r>
    </w:p>
    <w:p>
      <w:pPr>
        <w:spacing w:line="576" w:lineRule="exact"/>
        <w:ind w:firstLine="640" w:firstLineChars="200"/>
        <w:rPr>
          <w:rFonts w:ascii="黑体" w:hAnsi="黑体" w:eastAsia="黑体" w:cs="FZSSK--GBK1-0"/>
          <w:color w:val="663300"/>
          <w:kern w:val="0"/>
          <w:sz w:val="32"/>
          <w:szCs w:val="32"/>
        </w:rPr>
      </w:pPr>
      <w:r>
        <w:rPr>
          <w:rFonts w:hint="eastAsia" w:ascii="黑体" w:hAnsi="黑体" w:eastAsia="黑体" w:cs="FZSSK--GBK1-0"/>
          <w:color w:val="663300"/>
          <w:kern w:val="0"/>
          <w:sz w:val="32"/>
          <w:szCs w:val="32"/>
        </w:rPr>
        <w:t>一、职能简介</w:t>
      </w:r>
    </w:p>
    <w:p>
      <w:pPr>
        <w:spacing w:line="576" w:lineRule="exact"/>
        <w:ind w:firstLine="640" w:firstLineChars="200"/>
        <w:rPr>
          <w:rFonts w:ascii="黑体" w:hAnsi="黑体" w:eastAsia="黑体" w:cs="FZSSK--GBK1-0"/>
          <w:color w:val="663300"/>
          <w:kern w:val="0"/>
          <w:sz w:val="32"/>
          <w:szCs w:val="32"/>
        </w:rPr>
      </w:pPr>
      <w:r>
        <w:rPr>
          <w:rFonts w:hint="eastAsia" w:ascii="黑体" w:hAnsi="黑体" w:eastAsia="黑体" w:cs="FZSSK--GBK1-0"/>
          <w:color w:val="663300"/>
          <w:kern w:val="0"/>
          <w:sz w:val="32"/>
          <w:szCs w:val="32"/>
        </w:rPr>
        <w:t>二、2022年重点工作</w:t>
      </w:r>
    </w:p>
    <w:p>
      <w:pPr>
        <w:spacing w:line="576" w:lineRule="exact"/>
        <w:ind w:firstLine="640" w:firstLineChars="200"/>
        <w:rPr>
          <w:rFonts w:ascii="黑体" w:hAnsi="黑体" w:eastAsia="黑体" w:cs="FZSSK--GBK1-0"/>
          <w:color w:val="663300"/>
          <w:kern w:val="0"/>
          <w:sz w:val="32"/>
          <w:szCs w:val="32"/>
        </w:rPr>
      </w:pPr>
      <w:r>
        <w:rPr>
          <w:rFonts w:hint="eastAsia" w:ascii="黑体" w:hAnsi="黑体" w:eastAsia="黑体" w:cs="FZSSK--GBK1-0"/>
          <w:color w:val="663300"/>
          <w:kern w:val="0"/>
          <w:sz w:val="32"/>
          <w:szCs w:val="32"/>
        </w:rPr>
        <w:t>第二部分 百利镇小学校2022年单位预算表</w:t>
      </w:r>
    </w:p>
    <w:p>
      <w:pPr>
        <w:spacing w:line="500"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一、单位收支总表</w:t>
      </w:r>
    </w:p>
    <w:p>
      <w:pPr>
        <w:spacing w:line="500"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二、单位收入总表</w:t>
      </w:r>
    </w:p>
    <w:p>
      <w:pPr>
        <w:spacing w:line="500"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三、单位支出总表</w:t>
      </w:r>
    </w:p>
    <w:p>
      <w:pPr>
        <w:spacing w:line="500"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四、财政拨款收支预算总表</w:t>
      </w:r>
    </w:p>
    <w:p>
      <w:pPr>
        <w:spacing w:line="500"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五、财政拨款支出预算表（部门经济分类科目）</w:t>
      </w:r>
    </w:p>
    <w:p>
      <w:pPr>
        <w:spacing w:line="500"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六、一般公共预算支出预算表</w:t>
      </w:r>
    </w:p>
    <w:p>
      <w:pPr>
        <w:spacing w:line="500" w:lineRule="exact"/>
        <w:ind w:firstLine="640" w:firstLineChars="200"/>
        <w:rPr>
          <w:rFonts w:ascii="仿宋_GB2312" w:hAnsi="黑体" w:eastAsia="仿宋_GB2312"/>
          <w:color w:val="663300"/>
          <w:spacing w:val="-12"/>
          <w:sz w:val="32"/>
          <w:szCs w:val="32"/>
        </w:rPr>
      </w:pPr>
      <w:r>
        <w:rPr>
          <w:rFonts w:hint="eastAsia" w:ascii="仿宋_GB2312" w:hAnsi="黑体" w:eastAsia="仿宋_GB2312"/>
          <w:color w:val="663300"/>
          <w:sz w:val="32"/>
          <w:szCs w:val="32"/>
        </w:rPr>
        <w:t>七、</w:t>
      </w:r>
      <w:r>
        <w:rPr>
          <w:rFonts w:hint="eastAsia" w:ascii="仿宋_GB2312" w:hAnsi="黑体" w:eastAsia="仿宋_GB2312"/>
          <w:color w:val="663300"/>
          <w:spacing w:val="-12"/>
          <w:sz w:val="32"/>
          <w:szCs w:val="32"/>
        </w:rPr>
        <w:t>一般公共预算基本支出预算表</w:t>
      </w:r>
    </w:p>
    <w:p>
      <w:pPr>
        <w:spacing w:line="500" w:lineRule="exact"/>
        <w:ind w:firstLine="640" w:firstLineChars="200"/>
        <w:rPr>
          <w:rFonts w:ascii="仿宋_GB2312" w:hAnsi="黑体" w:eastAsia="仿宋_GB2312"/>
          <w:color w:val="663300"/>
          <w:spacing w:val="-26"/>
          <w:sz w:val="32"/>
          <w:szCs w:val="32"/>
        </w:rPr>
      </w:pPr>
      <w:r>
        <w:rPr>
          <w:rFonts w:hint="eastAsia" w:ascii="仿宋_GB2312" w:hAnsi="黑体" w:eastAsia="仿宋_GB2312"/>
          <w:color w:val="663300"/>
          <w:sz w:val="32"/>
          <w:szCs w:val="32"/>
        </w:rPr>
        <w:t>八、</w:t>
      </w:r>
      <w:r>
        <w:rPr>
          <w:rFonts w:hint="eastAsia" w:ascii="仿宋_GB2312" w:hAnsi="黑体" w:eastAsia="仿宋_GB2312"/>
          <w:color w:val="663300"/>
          <w:spacing w:val="-26"/>
          <w:sz w:val="32"/>
          <w:szCs w:val="32"/>
        </w:rPr>
        <w:t>一般公共预算项目支出预算表</w:t>
      </w:r>
    </w:p>
    <w:p>
      <w:pPr>
        <w:spacing w:line="500"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九、一般公共预算“三公”经费支出表</w:t>
      </w:r>
    </w:p>
    <w:p>
      <w:pPr>
        <w:spacing w:line="500"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十、政府性基金预算支出表</w:t>
      </w:r>
    </w:p>
    <w:p>
      <w:pPr>
        <w:spacing w:line="500"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十一、政府性基金预算“三公”经费支出预算表</w:t>
      </w:r>
    </w:p>
    <w:p>
      <w:pPr>
        <w:spacing w:line="500"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十二、国有资本经营预算支出表</w:t>
      </w:r>
    </w:p>
    <w:p>
      <w:pPr>
        <w:spacing w:line="500"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十三、单位预算项目支出绩效目标表</w:t>
      </w:r>
    </w:p>
    <w:p>
      <w:pPr>
        <w:spacing w:line="576" w:lineRule="exact"/>
        <w:ind w:firstLine="640" w:firstLineChars="200"/>
        <w:rPr>
          <w:rFonts w:ascii="黑体" w:hAnsi="黑体" w:eastAsia="黑体" w:cs="FZSSK--GBK1-0"/>
          <w:color w:val="663300"/>
          <w:kern w:val="0"/>
          <w:sz w:val="32"/>
          <w:szCs w:val="32"/>
        </w:rPr>
      </w:pPr>
      <w:r>
        <w:rPr>
          <w:rFonts w:hint="eastAsia" w:ascii="黑体" w:hAnsi="黑体" w:eastAsia="黑体" w:cs="FZSSK--GBK1-0"/>
          <w:color w:val="663300"/>
          <w:kern w:val="0"/>
          <w:sz w:val="32"/>
          <w:szCs w:val="32"/>
        </w:rPr>
        <w:t>第三部分   百利镇小学校2022年单位预算情况说明</w:t>
      </w:r>
    </w:p>
    <w:p>
      <w:pPr>
        <w:spacing w:line="576" w:lineRule="exact"/>
        <w:ind w:firstLine="640" w:firstLineChars="200"/>
        <w:rPr>
          <w:rFonts w:ascii="黑体" w:hAnsi="黑体" w:eastAsia="黑体" w:cs="FZSSK--GBK1-0"/>
          <w:color w:val="663300"/>
          <w:kern w:val="0"/>
          <w:sz w:val="32"/>
          <w:szCs w:val="32"/>
        </w:rPr>
      </w:pPr>
      <w:r>
        <w:rPr>
          <w:rFonts w:hint="eastAsia" w:ascii="黑体" w:hAnsi="黑体" w:eastAsia="黑体" w:cs="FZSSK--GBK1-0"/>
          <w:color w:val="663300"/>
          <w:kern w:val="0"/>
          <w:sz w:val="32"/>
          <w:szCs w:val="32"/>
        </w:rPr>
        <w:t>第四部分   名词解释</w:t>
      </w:r>
    </w:p>
    <w:p>
      <w:pPr>
        <w:spacing w:line="576" w:lineRule="exact"/>
        <w:ind w:firstLine="640" w:firstLineChars="200"/>
        <w:rPr>
          <w:rFonts w:ascii="黑体" w:hAnsi="黑体" w:eastAsia="黑体" w:cs="FZSSK--GBK1-0"/>
          <w:color w:val="663300"/>
          <w:kern w:val="0"/>
          <w:sz w:val="32"/>
          <w:szCs w:val="32"/>
        </w:rPr>
      </w:pPr>
    </w:p>
    <w:p>
      <w:pPr>
        <w:numPr>
          <w:ilvl w:val="0"/>
          <w:numId w:val="1"/>
        </w:numPr>
        <w:spacing w:line="576" w:lineRule="exact"/>
        <w:ind w:firstLine="640"/>
        <w:rPr>
          <w:rFonts w:ascii="黑体" w:hAnsi="黑体" w:eastAsia="黑体" w:cs="FZSSK--GBK1-0"/>
          <w:color w:val="663300"/>
          <w:kern w:val="0"/>
          <w:sz w:val="32"/>
          <w:szCs w:val="32"/>
        </w:rPr>
      </w:pPr>
      <w:r>
        <w:rPr>
          <w:rFonts w:hint="eastAsia" w:ascii="黑体" w:hAnsi="黑体" w:eastAsia="黑体" w:cs="FZSSK--GBK1-0"/>
          <w:color w:val="663300"/>
          <w:kern w:val="0"/>
          <w:sz w:val="32"/>
          <w:szCs w:val="32"/>
        </w:rPr>
        <w:t xml:space="preserve"> 百利镇小学校概况</w:t>
      </w:r>
    </w:p>
    <w:p>
      <w:pPr>
        <w:spacing w:line="576" w:lineRule="exact"/>
        <w:ind w:firstLine="640" w:firstLineChars="200"/>
        <w:rPr>
          <w:rFonts w:ascii="楷体_GB2312" w:hAnsi="黑体" w:eastAsia="楷体_GB2312" w:cs="FZSSK--GBK1-0"/>
          <w:b/>
          <w:color w:val="663300"/>
          <w:kern w:val="0"/>
          <w:sz w:val="32"/>
          <w:szCs w:val="32"/>
        </w:rPr>
      </w:pPr>
      <w:r>
        <w:rPr>
          <w:rFonts w:hint="eastAsia" w:ascii="黑体" w:hAnsi="黑体" w:eastAsia="黑体" w:cs="FZSSK--GBK1-0"/>
          <w:color w:val="663300"/>
          <w:kern w:val="0"/>
          <w:sz w:val="32"/>
          <w:szCs w:val="32"/>
        </w:rPr>
        <w:t>一、</w:t>
      </w:r>
      <w:r>
        <w:rPr>
          <w:rFonts w:hint="eastAsia" w:ascii="楷体_GB2312" w:hAnsi="黑体" w:eastAsia="楷体_GB2312" w:cs="FZSSK--GBK1-0"/>
          <w:b/>
          <w:color w:val="663300"/>
          <w:kern w:val="0"/>
          <w:sz w:val="32"/>
          <w:szCs w:val="32"/>
        </w:rPr>
        <w:t>职能简介</w:t>
      </w:r>
    </w:p>
    <w:p>
      <w:pPr>
        <w:spacing w:line="576" w:lineRule="exact"/>
        <w:ind w:firstLine="640" w:firstLineChars="200"/>
        <w:rPr>
          <w:rFonts w:ascii="仿宋" w:hAnsi="仿宋" w:eastAsia="仿宋" w:cs="仿宋"/>
          <w:color w:val="663300"/>
          <w:kern w:val="0"/>
          <w:sz w:val="32"/>
          <w:szCs w:val="32"/>
        </w:rPr>
      </w:pPr>
      <w:r>
        <w:rPr>
          <w:rFonts w:hint="eastAsia" w:ascii="仿宋" w:hAnsi="仿宋" w:eastAsia="仿宋" w:cs="仿宋"/>
          <w:color w:val="663300"/>
          <w:kern w:val="0"/>
          <w:sz w:val="32"/>
          <w:szCs w:val="32"/>
        </w:rPr>
        <w:t xml:space="preserve">1.宣传全面贯彻执行党和国家的教育方针、政策和法律、法规，坚持依法治教、依法治学。 </w:t>
      </w:r>
    </w:p>
    <w:p>
      <w:pPr>
        <w:spacing w:line="576" w:lineRule="exact"/>
        <w:ind w:firstLine="640" w:firstLineChars="200"/>
        <w:rPr>
          <w:rFonts w:ascii="仿宋" w:hAnsi="仿宋" w:eastAsia="仿宋" w:cs="仿宋"/>
          <w:color w:val="663300"/>
          <w:kern w:val="0"/>
          <w:sz w:val="32"/>
          <w:szCs w:val="32"/>
        </w:rPr>
      </w:pPr>
      <w:r>
        <w:rPr>
          <w:rFonts w:hint="eastAsia" w:ascii="仿宋" w:hAnsi="仿宋" w:eastAsia="仿宋" w:cs="仿宋"/>
          <w:color w:val="663300"/>
          <w:kern w:val="0"/>
          <w:sz w:val="32"/>
          <w:szCs w:val="32"/>
        </w:rPr>
        <w:t xml:space="preserve">2.承担组织实施县委、县政府和上级主管部门制定的教育事业发展规划，构建现代学校管理制度，强化学校安全、后勤、教研、基建和财务管理，规范办学行为，提高管理绩效和教育教学质量。 </w:t>
      </w:r>
    </w:p>
    <w:p>
      <w:pPr>
        <w:spacing w:line="576" w:lineRule="exact"/>
        <w:ind w:firstLine="640" w:firstLineChars="200"/>
        <w:rPr>
          <w:rFonts w:ascii="仿宋" w:hAnsi="仿宋" w:eastAsia="仿宋" w:cs="仿宋"/>
          <w:color w:val="663300"/>
          <w:kern w:val="0"/>
          <w:sz w:val="32"/>
          <w:szCs w:val="32"/>
        </w:rPr>
      </w:pPr>
      <w:r>
        <w:rPr>
          <w:rFonts w:hint="eastAsia" w:ascii="仿宋" w:hAnsi="仿宋" w:eastAsia="仿宋" w:cs="仿宋"/>
          <w:color w:val="663300"/>
          <w:kern w:val="0"/>
          <w:sz w:val="32"/>
          <w:szCs w:val="32"/>
        </w:rPr>
        <w:t xml:space="preserve">3.对标教育改革中的“9个坚持”，落实立德树人根本任务，不断创新教育方法和人才培养模式，培养德智体美劳全面发展的社会主义建设者和接班人。 </w:t>
      </w:r>
    </w:p>
    <w:p>
      <w:pPr>
        <w:spacing w:line="576" w:lineRule="exact"/>
        <w:ind w:firstLine="640" w:firstLineChars="200"/>
        <w:rPr>
          <w:rFonts w:ascii="仿宋" w:hAnsi="仿宋" w:eastAsia="仿宋" w:cs="仿宋"/>
          <w:color w:val="663300"/>
          <w:kern w:val="0"/>
          <w:sz w:val="32"/>
          <w:szCs w:val="32"/>
        </w:rPr>
      </w:pPr>
      <w:r>
        <w:rPr>
          <w:rFonts w:hint="eastAsia" w:ascii="仿宋" w:hAnsi="仿宋" w:eastAsia="仿宋" w:cs="仿宋"/>
          <w:color w:val="663300"/>
          <w:kern w:val="0"/>
          <w:sz w:val="32"/>
          <w:szCs w:val="32"/>
        </w:rPr>
        <w:t xml:space="preserve">4.按照干部和教师的职数、编制和管理权限，负责本校教师人事管理、师德建设、继续教育、考核考评工作。 </w:t>
      </w:r>
    </w:p>
    <w:p>
      <w:pPr>
        <w:spacing w:line="576" w:lineRule="exact"/>
        <w:ind w:firstLine="640" w:firstLineChars="200"/>
        <w:rPr>
          <w:rFonts w:ascii="楷体_GB2312" w:hAnsi="黑体" w:eastAsia="楷体_GB2312" w:cs="FZSSK--GBK1-0"/>
          <w:b/>
          <w:color w:val="663300"/>
          <w:kern w:val="0"/>
          <w:sz w:val="32"/>
          <w:szCs w:val="32"/>
        </w:rPr>
      </w:pPr>
      <w:r>
        <w:rPr>
          <w:rFonts w:hint="eastAsia" w:ascii="仿宋" w:hAnsi="仿宋" w:eastAsia="仿宋" w:cs="仿宋"/>
          <w:color w:val="663300"/>
          <w:kern w:val="0"/>
          <w:sz w:val="32"/>
          <w:szCs w:val="32"/>
        </w:rPr>
        <w:t>5.承担当地镇党委、政府和上级主管部门交办的其他事项</w:t>
      </w:r>
      <w:r>
        <w:rPr>
          <w:rFonts w:hint="eastAsia" w:ascii="楷体_GB2312" w:hAnsi="黑体" w:eastAsia="楷体_GB2312" w:cs="FZSSK--GBK1-0"/>
          <w:color w:val="663300"/>
          <w:kern w:val="0"/>
          <w:sz w:val="32"/>
          <w:szCs w:val="32"/>
        </w:rPr>
        <w:t>。</w:t>
      </w:r>
    </w:p>
    <w:p>
      <w:pPr>
        <w:spacing w:line="576" w:lineRule="exact"/>
        <w:ind w:firstLine="643" w:firstLineChars="200"/>
        <w:rPr>
          <w:rFonts w:ascii="楷体_GB2312" w:hAnsi="黑体" w:eastAsia="楷体_GB2312" w:cs="FZSSK--GBK1-0"/>
          <w:b/>
          <w:color w:val="663300"/>
          <w:kern w:val="0"/>
          <w:sz w:val="32"/>
          <w:szCs w:val="32"/>
        </w:rPr>
      </w:pPr>
      <w:r>
        <w:rPr>
          <w:rFonts w:hint="eastAsia" w:ascii="楷体_GB2312" w:hAnsi="黑体" w:eastAsia="楷体_GB2312" w:cs="FZSSK--GBK1-0"/>
          <w:b/>
          <w:color w:val="663300"/>
          <w:kern w:val="0"/>
          <w:sz w:val="32"/>
          <w:szCs w:val="32"/>
        </w:rPr>
        <w:t>二．2022年重点工作</w:t>
      </w:r>
    </w:p>
    <w:p>
      <w:pPr>
        <w:spacing w:line="576" w:lineRule="exact"/>
        <w:ind w:firstLine="643" w:firstLineChars="200"/>
        <w:rPr>
          <w:rFonts w:ascii="仿宋" w:hAnsi="仿宋" w:eastAsia="仿宋" w:cs="仿宋"/>
          <w:color w:val="663300"/>
          <w:sz w:val="32"/>
          <w:szCs w:val="32"/>
        </w:rPr>
      </w:pPr>
      <w:r>
        <w:rPr>
          <w:rFonts w:hint="eastAsia" w:ascii="仿宋" w:hAnsi="仿宋" w:eastAsia="仿宋" w:cs="仿宋"/>
          <w:b/>
          <w:color w:val="663300"/>
          <w:sz w:val="32"/>
          <w:szCs w:val="32"/>
        </w:rPr>
        <w:t>1.</w:t>
      </w:r>
      <w:r>
        <w:rPr>
          <w:rFonts w:hint="eastAsia" w:ascii="仿宋" w:hAnsi="仿宋" w:eastAsia="仿宋" w:cs="仿宋"/>
          <w:color w:val="663300"/>
          <w:sz w:val="32"/>
          <w:szCs w:val="32"/>
        </w:rPr>
        <w:t>切实开展管理深化年活动，加强校园安全稳定、教育教学、教师队伍、学校后勤、学校财务和德体艺卫等管理工作；</w:t>
      </w:r>
    </w:p>
    <w:p>
      <w:pPr>
        <w:spacing w:line="576" w:lineRule="exact"/>
        <w:ind w:firstLine="640" w:firstLineChars="200"/>
        <w:rPr>
          <w:rFonts w:ascii="仿宋" w:hAnsi="仿宋" w:eastAsia="仿宋" w:cs="仿宋"/>
          <w:color w:val="663300"/>
          <w:sz w:val="32"/>
          <w:szCs w:val="32"/>
        </w:rPr>
      </w:pPr>
      <w:r>
        <w:rPr>
          <w:rFonts w:hint="eastAsia" w:ascii="仿宋" w:hAnsi="仿宋" w:eastAsia="仿宋" w:cs="仿宋"/>
          <w:color w:val="663300"/>
          <w:sz w:val="32"/>
          <w:szCs w:val="32"/>
        </w:rPr>
        <w:t>2.加强党风廉政建设，全面提升干部职工政治、纪律意识和法纪水平；</w:t>
      </w:r>
    </w:p>
    <w:p>
      <w:pPr>
        <w:spacing w:line="576" w:lineRule="exact"/>
        <w:ind w:firstLine="640" w:firstLineChars="200"/>
        <w:rPr>
          <w:rFonts w:ascii="仿宋_GB2312" w:hAnsi="黑体" w:eastAsia="仿宋_GB2312"/>
          <w:color w:val="663300"/>
          <w:sz w:val="32"/>
          <w:szCs w:val="32"/>
        </w:rPr>
      </w:pPr>
      <w:r>
        <w:rPr>
          <w:rFonts w:hint="eastAsia" w:ascii="仿宋" w:hAnsi="仿宋" w:eastAsia="仿宋" w:cs="仿宋"/>
          <w:color w:val="663300"/>
          <w:sz w:val="32"/>
          <w:szCs w:val="32"/>
        </w:rPr>
        <w:t>3.切实做好疫情防控,配合相关部门做好乡村振兴工作。</w:t>
      </w:r>
      <w:r>
        <w:rPr>
          <w:rFonts w:hint="eastAsia" w:ascii="仿宋_GB2312" w:eastAsia="仿宋_GB2312"/>
          <w:color w:val="663300"/>
          <w:sz w:val="32"/>
          <w:szCs w:val="32"/>
        </w:rPr>
        <w:t xml:space="preserve"> </w:t>
      </w:r>
    </w:p>
    <w:p>
      <w:pPr>
        <w:spacing w:line="576" w:lineRule="exact"/>
        <w:ind w:firstLine="640" w:firstLineChars="200"/>
        <w:rPr>
          <w:rFonts w:ascii="仿宋_GB2312" w:hAnsi="黑体" w:eastAsia="仿宋_GB2312"/>
          <w:color w:val="663300"/>
          <w:sz w:val="32"/>
          <w:szCs w:val="32"/>
        </w:rPr>
      </w:pPr>
      <w:r>
        <w:rPr>
          <w:rFonts w:hint="eastAsia" w:ascii="仿宋_GB2312" w:hAnsi="黑体" w:eastAsia="仿宋_GB2312"/>
          <w:color w:val="663300"/>
          <w:sz w:val="32"/>
          <w:szCs w:val="32"/>
        </w:rPr>
        <w:t xml:space="preserve"> </w:t>
      </w:r>
    </w:p>
    <w:p>
      <w:pPr>
        <w:spacing w:line="576" w:lineRule="exact"/>
        <w:rPr>
          <w:rFonts w:ascii="仿宋_GB2312" w:hAnsi="黑体" w:eastAsia="仿宋_GB2312"/>
          <w:color w:val="663300"/>
          <w:sz w:val="32"/>
          <w:szCs w:val="32"/>
        </w:rPr>
      </w:pPr>
    </w:p>
    <w:p>
      <w:pPr>
        <w:spacing w:line="576" w:lineRule="exact"/>
        <w:ind w:firstLine="640" w:firstLineChars="200"/>
        <w:rPr>
          <w:rFonts w:ascii="黑体" w:hAnsi="黑体" w:eastAsia="黑体" w:cs="FZSSK--GBK1-0"/>
          <w:color w:val="663300"/>
          <w:kern w:val="0"/>
          <w:sz w:val="32"/>
          <w:szCs w:val="32"/>
        </w:rPr>
      </w:pPr>
      <w:r>
        <w:rPr>
          <w:rFonts w:hint="eastAsia" w:ascii="黑体" w:hAnsi="黑体" w:eastAsia="黑体" w:cs="FZSSK--GBK1-0"/>
          <w:color w:val="663300"/>
          <w:kern w:val="0"/>
          <w:sz w:val="32"/>
          <w:szCs w:val="32"/>
        </w:rPr>
        <w:t>第二部分   百利镇小学校2022年单位预算表</w:t>
      </w:r>
    </w:p>
    <w:p>
      <w:pPr>
        <w:spacing w:line="600" w:lineRule="exact"/>
        <w:ind w:firstLine="640" w:firstLineChars="200"/>
        <w:rPr>
          <w:rFonts w:hint="eastAsia" w:ascii="仿宋_GB2312" w:eastAsia="仿宋_GB2312"/>
          <w:color w:val="663300"/>
          <w:sz w:val="32"/>
          <w:szCs w:val="32"/>
          <w:lang w:eastAsia="zh-CN"/>
        </w:rPr>
      </w:pPr>
      <w:r>
        <w:rPr>
          <w:rFonts w:hint="eastAsia" w:ascii="仿宋_GB2312" w:eastAsia="仿宋_GB2312"/>
          <w:color w:val="663300"/>
          <w:sz w:val="32"/>
          <w:szCs w:val="32"/>
        </w:rPr>
        <w:t>详见</w:t>
      </w:r>
      <w:r>
        <w:rPr>
          <w:rFonts w:hint="eastAsia" w:ascii="仿宋_GB2312" w:eastAsia="仿宋_GB2312"/>
          <w:color w:val="663300"/>
          <w:sz w:val="32"/>
          <w:szCs w:val="32"/>
          <w:lang w:eastAsia="zh-CN"/>
        </w:rPr>
        <w:t>《</w:t>
      </w:r>
      <w:r>
        <w:rPr>
          <w:rFonts w:hint="eastAsia" w:ascii="仿宋_GB2312" w:eastAsia="仿宋_GB2312"/>
          <w:color w:val="663300"/>
          <w:sz w:val="32"/>
          <w:szCs w:val="32"/>
        </w:rPr>
        <w:t>百利镇小学校2022年单位预算</w:t>
      </w:r>
      <w:r>
        <w:rPr>
          <w:rFonts w:hint="eastAsia" w:ascii="仿宋_GB2312" w:eastAsia="仿宋_GB2312"/>
          <w:color w:val="663300"/>
          <w:sz w:val="32"/>
          <w:szCs w:val="32"/>
          <w:lang w:val="en-US" w:eastAsia="zh-CN"/>
        </w:rPr>
        <w:t>公开</w:t>
      </w:r>
      <w:r>
        <w:rPr>
          <w:rFonts w:hint="eastAsia" w:ascii="仿宋_GB2312" w:eastAsia="仿宋_GB2312"/>
          <w:color w:val="663300"/>
          <w:sz w:val="32"/>
          <w:szCs w:val="32"/>
        </w:rPr>
        <w:t>表</w:t>
      </w:r>
      <w:r>
        <w:rPr>
          <w:rFonts w:hint="eastAsia" w:ascii="仿宋_GB2312" w:eastAsia="仿宋_GB2312"/>
          <w:color w:val="663300"/>
          <w:sz w:val="32"/>
          <w:szCs w:val="32"/>
          <w:lang w:eastAsia="zh-CN"/>
        </w:rPr>
        <w:t>》</w:t>
      </w:r>
    </w:p>
    <w:p>
      <w:pPr>
        <w:spacing w:line="576" w:lineRule="exact"/>
        <w:ind w:firstLine="640" w:firstLineChars="200"/>
        <w:rPr>
          <w:rFonts w:ascii="黑体" w:hAnsi="黑体" w:eastAsia="黑体" w:cs="FZSSK--GBK1-0"/>
          <w:color w:val="663300"/>
          <w:kern w:val="0"/>
          <w:sz w:val="32"/>
          <w:szCs w:val="32"/>
        </w:rPr>
      </w:pPr>
      <w:r>
        <w:rPr>
          <w:rFonts w:hint="eastAsia" w:ascii="黑体" w:hAnsi="黑体" w:eastAsia="黑体" w:cs="FZSSK--GBK1-0"/>
          <w:color w:val="663300"/>
          <w:kern w:val="0"/>
          <w:sz w:val="32"/>
          <w:szCs w:val="32"/>
        </w:rPr>
        <w:t>第三部分  百利镇小学校2022年单位预算情况说明</w:t>
      </w:r>
    </w:p>
    <w:p>
      <w:pPr>
        <w:spacing w:line="600" w:lineRule="exact"/>
        <w:ind w:firstLine="640" w:firstLineChars="200"/>
        <w:rPr>
          <w:rFonts w:ascii="黑体" w:hAnsi="黑体" w:eastAsia="黑体" w:cs="FZSSK--GBK1-0"/>
          <w:color w:val="663300"/>
          <w:kern w:val="0"/>
          <w:sz w:val="32"/>
          <w:szCs w:val="32"/>
        </w:rPr>
      </w:pPr>
      <w:r>
        <w:rPr>
          <w:rFonts w:hint="eastAsia" w:ascii="黑体" w:hAnsi="黑体" w:eastAsia="黑体"/>
          <w:color w:val="663300"/>
          <w:sz w:val="32"/>
          <w:szCs w:val="32"/>
        </w:rPr>
        <w:t>一、收支预算情况说明</w:t>
      </w:r>
    </w:p>
    <w:p>
      <w:pPr>
        <w:spacing w:line="600"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按照综合预算的原则，苍溪县百利镇小学校所有收入和支出均纳入单位预算管理。收入包括：一般</w:t>
      </w:r>
      <w:r>
        <w:rPr>
          <w:rFonts w:hint="eastAsia" w:ascii="仿宋_GB2312" w:hAnsi="黑体" w:eastAsia="仿宋_GB2312"/>
          <w:color w:val="663300"/>
          <w:sz w:val="32"/>
          <w:szCs w:val="32"/>
        </w:rPr>
        <w:t>公共预算拨款收入、</w:t>
      </w:r>
      <w:r>
        <w:rPr>
          <w:rFonts w:hint="eastAsia" w:ascii="仿宋_GB2312" w:eastAsia="仿宋_GB2312"/>
          <w:color w:val="663300"/>
          <w:sz w:val="32"/>
          <w:szCs w:val="32"/>
        </w:rPr>
        <w:t>事业收入；支出包括：</w:t>
      </w:r>
      <w:r>
        <w:rPr>
          <w:rFonts w:hint="eastAsia" w:ascii="仿宋_GB2312" w:hAnsi="宋体" w:eastAsia="仿宋_GB2312" w:cs="宋体"/>
          <w:color w:val="663300"/>
          <w:kern w:val="0"/>
          <w:sz w:val="32"/>
          <w:szCs w:val="32"/>
        </w:rPr>
        <w:t>教育支出、社会保障和就业支出、卫生健康支出、住房保障支出、其他支出</w:t>
      </w:r>
      <w:r>
        <w:rPr>
          <w:rFonts w:hint="eastAsia" w:ascii="仿宋_GB2312" w:eastAsia="仿宋_GB2312"/>
          <w:color w:val="663300"/>
          <w:sz w:val="32"/>
          <w:szCs w:val="32"/>
        </w:rPr>
        <w:t>。苍溪县百利镇小学校2022年收支总预算702.59万元，比2021年收支预算总数增加76.16万元，主要原因是2022年学校伙食团收入和课后延时服务纳入了财政公共预算。</w:t>
      </w:r>
    </w:p>
    <w:p>
      <w:pPr>
        <w:spacing w:line="576" w:lineRule="exact"/>
        <w:ind w:firstLine="643" w:firstLineChars="200"/>
        <w:rPr>
          <w:rFonts w:ascii="楷体_GB2312" w:hAnsi="黑体" w:eastAsia="楷体_GB2312"/>
          <w:b/>
          <w:color w:val="663300"/>
          <w:sz w:val="32"/>
          <w:szCs w:val="32"/>
        </w:rPr>
      </w:pPr>
      <w:r>
        <w:rPr>
          <w:rFonts w:hint="eastAsia" w:ascii="楷体_GB2312" w:hAnsi="黑体" w:eastAsia="楷体_GB2312"/>
          <w:b/>
          <w:color w:val="663300"/>
          <w:sz w:val="32"/>
          <w:szCs w:val="32"/>
        </w:rPr>
        <w:t>（一）收入预算情况</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苍溪县百利镇小学校2022年收入预算702.59万元，其中：一般公共预算拨款收入623.59万元，占88.8%；</w:t>
      </w:r>
      <w:r>
        <w:rPr>
          <w:rFonts w:hint="eastAsia" w:ascii="仿宋_GB2312" w:hAnsi="宋体" w:eastAsia="仿宋_GB2312" w:cs="宋体"/>
          <w:color w:val="663300"/>
          <w:kern w:val="0"/>
          <w:sz w:val="32"/>
          <w:szCs w:val="32"/>
        </w:rPr>
        <w:t>事业收入79万元，占11.2%。</w:t>
      </w:r>
    </w:p>
    <w:p>
      <w:pPr>
        <w:spacing w:line="576" w:lineRule="exact"/>
        <w:ind w:firstLine="643" w:firstLineChars="200"/>
        <w:rPr>
          <w:rFonts w:ascii="楷体_GB2312" w:hAnsi="黑体" w:eastAsia="楷体_GB2312"/>
          <w:b/>
          <w:color w:val="663300"/>
          <w:sz w:val="32"/>
          <w:szCs w:val="32"/>
        </w:rPr>
      </w:pPr>
      <w:r>
        <w:rPr>
          <w:rFonts w:hint="eastAsia" w:ascii="楷体_GB2312" w:hAnsi="黑体" w:eastAsia="楷体_GB2312"/>
          <w:b/>
          <w:color w:val="663300"/>
          <w:sz w:val="32"/>
          <w:szCs w:val="32"/>
        </w:rPr>
        <w:t>（二）支出预算情况</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苍溪县百利镇小学校2022年支出预算702.59万元，其中：基本支出618.89万元，占88.1%；项目支出83.7万元，占11.9%。</w:t>
      </w:r>
    </w:p>
    <w:p>
      <w:pPr>
        <w:spacing w:line="576" w:lineRule="exact"/>
        <w:ind w:firstLine="640" w:firstLineChars="200"/>
        <w:rPr>
          <w:rFonts w:ascii="黑体" w:hAnsi="黑体" w:eastAsia="黑体"/>
          <w:color w:val="663300"/>
          <w:sz w:val="32"/>
          <w:szCs w:val="32"/>
        </w:rPr>
      </w:pPr>
      <w:r>
        <w:rPr>
          <w:rFonts w:hint="eastAsia" w:ascii="黑体" w:hAnsi="黑体" w:eastAsia="黑体"/>
          <w:color w:val="663300"/>
          <w:sz w:val="32"/>
          <w:szCs w:val="32"/>
        </w:rPr>
        <w:t>二、财政拨款收支预算情况说明</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苍溪县百利镇小学校2022年财政拨款收支总预算623.59万元，比2021年财政拨款收支总预算减少2.84万元，主要原因是今年继续压缩一般性支出。</w:t>
      </w:r>
    </w:p>
    <w:p>
      <w:pPr>
        <w:spacing w:line="576" w:lineRule="exact"/>
        <w:ind w:firstLine="640" w:firstLineChars="200"/>
        <w:rPr>
          <w:rFonts w:ascii="仿宋_GB2312" w:hAnsi="宋体" w:eastAsia="仿宋_GB2312" w:cs="宋体"/>
          <w:color w:val="663300"/>
          <w:kern w:val="0"/>
          <w:sz w:val="32"/>
          <w:szCs w:val="32"/>
        </w:rPr>
      </w:pPr>
      <w:r>
        <w:rPr>
          <w:rFonts w:hint="eastAsia" w:ascii="仿宋_GB2312" w:eastAsia="仿宋_GB2312"/>
          <w:color w:val="663300"/>
          <w:sz w:val="32"/>
          <w:szCs w:val="32"/>
        </w:rPr>
        <w:t>收入包括：本年一般公共预算拨款收入623.59万元。支出包括：</w:t>
      </w:r>
      <w:r>
        <w:rPr>
          <w:rFonts w:hint="eastAsia" w:ascii="仿宋_GB2312" w:hAnsi="宋体" w:eastAsia="仿宋_GB2312" w:cs="宋体"/>
          <w:color w:val="663300"/>
          <w:kern w:val="0"/>
          <w:sz w:val="32"/>
          <w:szCs w:val="32"/>
        </w:rPr>
        <w:t>教育支出499.29万元、社会保障和就业支出51.08万元、卫生健康支出25.26万元、住房保障支出47.97万元。</w:t>
      </w:r>
    </w:p>
    <w:p>
      <w:pPr>
        <w:spacing w:line="576" w:lineRule="exact"/>
        <w:ind w:firstLine="640" w:firstLineChars="200"/>
        <w:rPr>
          <w:rFonts w:ascii="黑体" w:hAnsi="黑体" w:eastAsia="黑体"/>
          <w:color w:val="663300"/>
          <w:sz w:val="32"/>
          <w:szCs w:val="32"/>
        </w:rPr>
      </w:pPr>
      <w:r>
        <w:rPr>
          <w:rFonts w:hint="eastAsia" w:ascii="黑体" w:hAnsi="黑体" w:eastAsia="黑体"/>
          <w:color w:val="663300"/>
          <w:sz w:val="32"/>
          <w:szCs w:val="32"/>
        </w:rPr>
        <w:t>三、一般公共预算当年拨款情况说明</w:t>
      </w:r>
    </w:p>
    <w:p>
      <w:pPr>
        <w:spacing w:line="576" w:lineRule="exact"/>
        <w:ind w:firstLine="643" w:firstLineChars="200"/>
        <w:rPr>
          <w:rFonts w:ascii="仿宋_GB2312" w:eastAsia="仿宋_GB2312"/>
          <w:b/>
          <w:color w:val="663300"/>
          <w:sz w:val="32"/>
          <w:szCs w:val="32"/>
        </w:rPr>
      </w:pPr>
      <w:r>
        <w:rPr>
          <w:rFonts w:hint="eastAsia" w:ascii="仿宋_GB2312" w:eastAsia="仿宋_GB2312"/>
          <w:b/>
          <w:color w:val="663300"/>
          <w:sz w:val="32"/>
          <w:szCs w:val="32"/>
        </w:rPr>
        <w:t>（一）一般公共预算当年拨款规模变化情况</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苍溪县百利镇小学校2022年一般公共预算当年拨款623.59万元，比2021年预算数减少2.84万元。主要原因是继续压减一般性支出。</w:t>
      </w:r>
    </w:p>
    <w:p>
      <w:pPr>
        <w:spacing w:line="576" w:lineRule="exact"/>
        <w:ind w:firstLine="643" w:firstLineChars="200"/>
        <w:rPr>
          <w:rFonts w:ascii="仿宋_GB2312" w:eastAsia="仿宋_GB2312"/>
          <w:b/>
          <w:color w:val="663300"/>
          <w:sz w:val="32"/>
          <w:szCs w:val="32"/>
        </w:rPr>
      </w:pPr>
      <w:r>
        <w:rPr>
          <w:rFonts w:hint="eastAsia" w:ascii="仿宋_GB2312" w:eastAsia="仿宋_GB2312"/>
          <w:b/>
          <w:color w:val="663300"/>
          <w:sz w:val="32"/>
          <w:szCs w:val="32"/>
        </w:rPr>
        <w:t>（二）一般公共预算当年拨款结构情况</w:t>
      </w:r>
    </w:p>
    <w:p>
      <w:pPr>
        <w:spacing w:line="576" w:lineRule="exact"/>
        <w:ind w:firstLine="640" w:firstLineChars="200"/>
        <w:rPr>
          <w:rFonts w:ascii="仿宋_GB2312" w:eastAsia="仿宋_GB2312"/>
          <w:color w:val="663300"/>
          <w:sz w:val="32"/>
          <w:szCs w:val="32"/>
        </w:rPr>
      </w:pPr>
      <w:r>
        <w:rPr>
          <w:rFonts w:hint="eastAsia" w:ascii="仿宋_GB2312" w:hAnsi="宋体" w:eastAsia="仿宋_GB2312" w:cs="宋体"/>
          <w:color w:val="663300"/>
          <w:kern w:val="0"/>
          <w:sz w:val="32"/>
          <w:szCs w:val="32"/>
        </w:rPr>
        <w:t>教育支出499.29万元，占80.1%；社会保障和就业支出51.08万元，占8.2%；卫生健康支出25.26万元，占4.1%；住房保障支出47.97万元，占7.6%。</w:t>
      </w:r>
    </w:p>
    <w:p>
      <w:pPr>
        <w:spacing w:line="576" w:lineRule="exact"/>
        <w:ind w:firstLine="643" w:firstLineChars="200"/>
        <w:rPr>
          <w:rFonts w:ascii="仿宋_GB2312" w:eastAsia="仿宋_GB2312"/>
          <w:b/>
          <w:color w:val="663300"/>
          <w:sz w:val="32"/>
          <w:szCs w:val="32"/>
        </w:rPr>
      </w:pPr>
      <w:r>
        <w:rPr>
          <w:rFonts w:hint="eastAsia" w:ascii="仿宋_GB2312" w:eastAsia="仿宋_GB2312"/>
          <w:b/>
          <w:color w:val="663300"/>
          <w:sz w:val="32"/>
          <w:szCs w:val="32"/>
        </w:rPr>
        <w:t>（三）一般公共预算当年拨款具体使用情况</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1．教育支出（类）普通教育（款）小学教育（项）2022年预算数为499.29万元，主要用于：</w:t>
      </w:r>
      <w:r>
        <w:rPr>
          <w:rFonts w:hint="eastAsia" w:ascii="仿宋_GB2312" w:hAnsi="黑体" w:eastAsia="仿宋_GB2312"/>
          <w:color w:val="663300"/>
          <w:sz w:val="32"/>
          <w:szCs w:val="32"/>
        </w:rPr>
        <w:t>苍溪县百利镇小学校</w:t>
      </w:r>
      <w:r>
        <w:rPr>
          <w:rFonts w:hint="eastAsia" w:ascii="仿宋_GB2312" w:eastAsia="仿宋_GB2312"/>
          <w:color w:val="663300"/>
          <w:sz w:val="32"/>
          <w:szCs w:val="32"/>
        </w:rPr>
        <w:t>机关正常运转的基本支出，包括基本工资、津贴补贴等人员经费以及办公费、印刷费、水电费等日常公用经费，保障部门正常运转。</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2．社会保障和就业（类）行政事业单位养老支出（款）机关事业单位基本养老保险缴费支出（项）2022年预算数为50.52万元，主要用于：实施养老保险制度后，部门按规定由单位缴纳的基本养老保险费支出。</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3．社会保障和就业（类）行政事业单位养老支出（款）其他行政事业单位养老支出（项）2022年预算数为0.56万元，主要用于：对建国初期参加革命工作的部分退休干部适当照顾支出。</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4．卫生健康（类）行政事业单位医疗（款）事业单位医疗（项）2022年预算数为25.26万元，主要用于：事业单位基本医疗保险缴费支出。</w:t>
      </w:r>
    </w:p>
    <w:p>
      <w:pPr>
        <w:spacing w:line="576" w:lineRule="exact"/>
        <w:ind w:firstLine="640" w:firstLineChars="200"/>
        <w:rPr>
          <w:rFonts w:ascii="仿宋_GB2312" w:eastAsia="仿宋_GB2312"/>
          <w:b/>
          <w:color w:val="FF0000"/>
          <w:sz w:val="32"/>
          <w:szCs w:val="32"/>
        </w:rPr>
      </w:pPr>
      <w:r>
        <w:rPr>
          <w:rFonts w:hint="eastAsia" w:ascii="仿宋_GB2312" w:eastAsia="仿宋_GB2312"/>
          <w:color w:val="663300"/>
          <w:sz w:val="32"/>
          <w:szCs w:val="32"/>
        </w:rPr>
        <w:t>5．住房保障（类）住房改革支出（款）住房公积金（项）:2022年预算数为47.97万元，主要用于：部门按人力资源和社会保障部、财政部规定的基本工资和津贴补贴以及规定比例为职工缴纳的住房公积金支出。</w:t>
      </w:r>
    </w:p>
    <w:p>
      <w:pPr>
        <w:spacing w:line="576" w:lineRule="exact"/>
        <w:ind w:firstLine="640" w:firstLineChars="200"/>
        <w:rPr>
          <w:rFonts w:ascii="黑体" w:hAnsi="黑体" w:eastAsia="黑体"/>
          <w:color w:val="663300"/>
          <w:sz w:val="32"/>
          <w:szCs w:val="32"/>
        </w:rPr>
      </w:pPr>
      <w:r>
        <w:rPr>
          <w:rFonts w:hint="eastAsia" w:ascii="黑体" w:hAnsi="黑体" w:eastAsia="黑体"/>
          <w:color w:val="663300"/>
          <w:sz w:val="32"/>
          <w:szCs w:val="32"/>
        </w:rPr>
        <w:t>四、一般公共预算基本支出情况说明</w:t>
      </w:r>
    </w:p>
    <w:p>
      <w:pPr>
        <w:spacing w:line="576" w:lineRule="exact"/>
        <w:ind w:firstLine="640" w:firstLineChars="200"/>
        <w:rPr>
          <w:rFonts w:ascii="仿宋_GB2312" w:eastAsia="仿宋_GB2312"/>
          <w:color w:val="663300"/>
          <w:sz w:val="32"/>
          <w:szCs w:val="32"/>
        </w:rPr>
      </w:pPr>
      <w:r>
        <w:rPr>
          <w:rFonts w:hint="eastAsia" w:ascii="仿宋_GB2312" w:hAnsi="黑体" w:eastAsia="仿宋_GB2312"/>
          <w:color w:val="663300"/>
          <w:sz w:val="32"/>
          <w:szCs w:val="32"/>
        </w:rPr>
        <w:t>苍溪县百利镇小学校</w:t>
      </w:r>
      <w:r>
        <w:rPr>
          <w:rFonts w:hint="eastAsia" w:ascii="仿宋_GB2312" w:eastAsia="仿宋_GB2312"/>
          <w:color w:val="663300"/>
          <w:sz w:val="32"/>
          <w:szCs w:val="32"/>
        </w:rPr>
        <w:t>2022年一般公共预算基本支出618.89万元，其中：</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人员经费584.12万元，主要包括：基本工资、津贴补贴、奖金、社会保险缴费等支出。</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公用经费34.77万元，主要包括：办公费、印刷费、水费、电费、邮电费、差旅费、维修（护）费、物业管理费、劳务费等支出。</w:t>
      </w:r>
    </w:p>
    <w:p>
      <w:pPr>
        <w:spacing w:line="576" w:lineRule="exact"/>
        <w:ind w:firstLine="640" w:firstLineChars="200"/>
        <w:rPr>
          <w:rFonts w:ascii="黑体" w:hAnsi="黑体" w:eastAsia="黑体"/>
          <w:color w:val="663300"/>
          <w:sz w:val="32"/>
          <w:szCs w:val="32"/>
        </w:rPr>
      </w:pPr>
      <w:r>
        <w:rPr>
          <w:rFonts w:hint="eastAsia" w:ascii="黑体" w:hAnsi="黑体" w:eastAsia="黑体"/>
          <w:color w:val="663300"/>
          <w:sz w:val="32"/>
          <w:szCs w:val="32"/>
        </w:rPr>
        <w:t>五、“三公”经费财政拨款预算安排情况说明</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苍溪县百利镇小学校2022年“三公”经费财政拨款预算数0.3万元，其中：公务接待费0.3万元，公务用车购置及运行维护费0万元，因公出国（境）经费未安排预算，执行中确需安排的，报县政府批准后安排经费。</w:t>
      </w:r>
    </w:p>
    <w:p>
      <w:pPr>
        <w:numPr>
          <w:ilvl w:val="0"/>
          <w:numId w:val="2"/>
        </w:numPr>
        <w:spacing w:line="576" w:lineRule="exact"/>
        <w:ind w:firstLine="643" w:firstLineChars="200"/>
        <w:rPr>
          <w:rFonts w:ascii="仿宋_GB2312" w:eastAsia="仿宋_GB2312"/>
          <w:b/>
          <w:color w:val="663300"/>
          <w:sz w:val="32"/>
          <w:szCs w:val="32"/>
        </w:rPr>
      </w:pPr>
      <w:r>
        <w:rPr>
          <w:rFonts w:hint="eastAsia" w:ascii="仿宋_GB2312" w:eastAsia="仿宋_GB2312"/>
          <w:b/>
          <w:color w:val="663300"/>
          <w:sz w:val="32"/>
          <w:szCs w:val="32"/>
        </w:rPr>
        <w:t>公务接待费与2021年预算下降70%。</w:t>
      </w:r>
    </w:p>
    <w:p>
      <w:pPr>
        <w:spacing w:line="576" w:lineRule="exact"/>
        <w:ind w:firstLine="960" w:firstLineChars="300"/>
        <w:rPr>
          <w:rFonts w:ascii="仿宋_GB2312" w:eastAsia="仿宋_GB2312"/>
          <w:color w:val="663300"/>
          <w:sz w:val="32"/>
          <w:szCs w:val="32"/>
        </w:rPr>
      </w:pPr>
      <w:r>
        <w:rPr>
          <w:rFonts w:hint="eastAsia" w:ascii="仿宋_GB2312" w:eastAsia="仿宋_GB2312"/>
          <w:color w:val="663300"/>
          <w:sz w:val="32"/>
          <w:szCs w:val="32"/>
        </w:rPr>
        <w:t>2022年公务接待费计划用于公务活动开支的交通费、用餐费等。</w:t>
      </w:r>
    </w:p>
    <w:p>
      <w:pPr>
        <w:spacing w:line="576" w:lineRule="exact"/>
        <w:ind w:firstLine="643" w:firstLineChars="200"/>
        <w:rPr>
          <w:rFonts w:ascii="仿宋_GB2312" w:eastAsia="仿宋_GB2312"/>
          <w:color w:val="FF0000"/>
          <w:sz w:val="32"/>
          <w:szCs w:val="32"/>
        </w:rPr>
      </w:pPr>
      <w:r>
        <w:rPr>
          <w:rFonts w:hint="eastAsia" w:ascii="仿宋_GB2312" w:eastAsia="仿宋_GB2312"/>
          <w:b/>
          <w:color w:val="663300"/>
          <w:sz w:val="32"/>
          <w:szCs w:val="32"/>
        </w:rPr>
        <w:t>（二）公务用车购置及运行维护费与2021年预算持平</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单位现有公务用车0辆，其中：轿车0辆、越野车0辆、其他乘用车0辆。</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2022年未安排公务用车购置费。</w:t>
      </w:r>
    </w:p>
    <w:p>
      <w:pPr>
        <w:spacing w:line="576" w:lineRule="exact"/>
        <w:ind w:firstLine="640" w:firstLineChars="200"/>
        <w:rPr>
          <w:rFonts w:ascii="仿宋_GB2312" w:eastAsia="仿宋_GB2312"/>
          <w:color w:val="FF0000"/>
          <w:sz w:val="32"/>
          <w:szCs w:val="32"/>
        </w:rPr>
      </w:pPr>
      <w:r>
        <w:rPr>
          <w:rFonts w:hint="eastAsia" w:ascii="仿宋_GB2312" w:eastAsia="仿宋_GB2312"/>
          <w:color w:val="663300"/>
          <w:sz w:val="32"/>
          <w:szCs w:val="32"/>
        </w:rPr>
        <w:t>2022年未安排公务用车运行维护费。</w:t>
      </w:r>
    </w:p>
    <w:p>
      <w:pPr>
        <w:spacing w:line="576" w:lineRule="exact"/>
        <w:ind w:firstLine="640" w:firstLineChars="200"/>
        <w:rPr>
          <w:rFonts w:ascii="黑体" w:hAnsi="黑体" w:eastAsia="黑体"/>
          <w:color w:val="663300"/>
          <w:sz w:val="32"/>
          <w:szCs w:val="32"/>
        </w:rPr>
      </w:pPr>
      <w:r>
        <w:rPr>
          <w:rFonts w:hint="eastAsia" w:ascii="黑体" w:hAnsi="黑体" w:eastAsia="黑体"/>
          <w:color w:val="663300"/>
          <w:sz w:val="32"/>
          <w:szCs w:val="32"/>
        </w:rPr>
        <w:t>六、政府性基金预算支出情况说明</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苍溪县百利镇小学校2022年没有使用政府性基金预算拨款安排的支出。</w:t>
      </w:r>
    </w:p>
    <w:p>
      <w:pPr>
        <w:spacing w:line="576" w:lineRule="exact"/>
        <w:ind w:firstLine="640" w:firstLineChars="200"/>
        <w:rPr>
          <w:rFonts w:ascii="黑体" w:hAnsi="黑体" w:eastAsia="黑体"/>
          <w:color w:val="663300"/>
          <w:sz w:val="32"/>
          <w:szCs w:val="32"/>
          <w:highlight w:val="cyan"/>
        </w:rPr>
      </w:pPr>
      <w:r>
        <w:rPr>
          <w:rFonts w:hint="eastAsia" w:ascii="黑体" w:hAnsi="黑体" w:eastAsia="黑体"/>
          <w:color w:val="663300"/>
          <w:sz w:val="32"/>
          <w:szCs w:val="32"/>
        </w:rPr>
        <w:t>七、国有资本经营预算支出情况说明</w:t>
      </w:r>
    </w:p>
    <w:p>
      <w:pPr>
        <w:spacing w:line="576" w:lineRule="exact"/>
        <w:ind w:firstLine="640" w:firstLineChars="200"/>
        <w:rPr>
          <w:rFonts w:ascii="仿宋_GB2312" w:eastAsia="仿宋_GB2312"/>
          <w:color w:val="FF0000"/>
          <w:sz w:val="32"/>
          <w:szCs w:val="32"/>
        </w:rPr>
      </w:pPr>
      <w:r>
        <w:rPr>
          <w:rFonts w:hint="eastAsia" w:ascii="仿宋_GB2312" w:eastAsia="仿宋_GB2312"/>
          <w:color w:val="663300"/>
          <w:sz w:val="32"/>
          <w:szCs w:val="32"/>
        </w:rPr>
        <w:t>苍溪县百利镇小学校</w:t>
      </w:r>
      <w:r>
        <w:rPr>
          <w:rFonts w:hint="eastAsia" w:ascii="仿宋_GB2312" w:hAnsi="黑体" w:eastAsia="仿宋_GB2312"/>
          <w:color w:val="663300"/>
          <w:sz w:val="32"/>
          <w:szCs w:val="32"/>
        </w:rPr>
        <w:t>2022年没有使用国有资本经营预算拨款安排的支出</w:t>
      </w:r>
    </w:p>
    <w:p>
      <w:pPr>
        <w:spacing w:line="576" w:lineRule="exact"/>
        <w:ind w:firstLine="643" w:firstLineChars="200"/>
        <w:rPr>
          <w:rFonts w:ascii="仿宋_GB2312" w:eastAsia="仿宋_GB2312"/>
          <w:color w:val="FF0000"/>
          <w:sz w:val="32"/>
          <w:szCs w:val="32"/>
          <w:highlight w:val="yellow"/>
        </w:rPr>
      </w:pPr>
      <w:r>
        <w:rPr>
          <w:rFonts w:hint="eastAsia" w:ascii="仿宋_GB2312" w:eastAsia="仿宋_GB2312"/>
          <w:b/>
          <w:color w:val="663300"/>
          <w:sz w:val="32"/>
          <w:szCs w:val="32"/>
        </w:rPr>
        <w:t>（一）机关运行经费情况</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苍溪县百利镇小学校为事业单位，按规定未使用机关运行经费相关科目。</w:t>
      </w:r>
    </w:p>
    <w:p>
      <w:pPr>
        <w:spacing w:line="576" w:lineRule="exact"/>
        <w:ind w:firstLine="643" w:firstLineChars="200"/>
        <w:rPr>
          <w:rFonts w:ascii="仿宋_GB2312" w:eastAsia="仿宋_GB2312"/>
          <w:color w:val="FF0000"/>
          <w:sz w:val="32"/>
          <w:szCs w:val="32"/>
        </w:rPr>
      </w:pPr>
      <w:r>
        <w:rPr>
          <w:rFonts w:hint="eastAsia" w:ascii="仿宋_GB2312" w:eastAsia="仿宋_GB2312"/>
          <w:b/>
          <w:color w:val="663300"/>
          <w:sz w:val="32"/>
          <w:szCs w:val="32"/>
        </w:rPr>
        <w:t>（二）政府采购情况</w:t>
      </w:r>
    </w:p>
    <w:p>
      <w:pPr>
        <w:spacing w:line="576" w:lineRule="exact"/>
        <w:ind w:firstLine="640" w:firstLineChars="200"/>
        <w:rPr>
          <w:rFonts w:ascii="仿宋_GB2312" w:eastAsia="仿宋_GB2312"/>
          <w:color w:val="FF0000"/>
          <w:sz w:val="32"/>
          <w:szCs w:val="32"/>
        </w:rPr>
      </w:pPr>
      <w:r>
        <w:rPr>
          <w:rFonts w:hint="eastAsia" w:ascii="仿宋_GB2312" w:eastAsia="仿宋_GB2312"/>
          <w:color w:val="663300"/>
          <w:sz w:val="32"/>
          <w:szCs w:val="32"/>
        </w:rPr>
        <w:t>2022年，苍溪县百利镇小学校未安排政府采购预算。</w:t>
      </w:r>
    </w:p>
    <w:p>
      <w:pPr>
        <w:spacing w:line="576" w:lineRule="exact"/>
        <w:ind w:firstLine="643" w:firstLineChars="200"/>
        <w:rPr>
          <w:rFonts w:ascii="仿宋_GB2312" w:eastAsia="仿宋_GB2312"/>
          <w:b/>
          <w:color w:val="663300"/>
          <w:sz w:val="32"/>
          <w:szCs w:val="32"/>
        </w:rPr>
      </w:pPr>
      <w:r>
        <w:rPr>
          <w:rFonts w:hint="eastAsia" w:ascii="仿宋_GB2312" w:eastAsia="仿宋_GB2312"/>
          <w:b/>
          <w:color w:val="663300"/>
          <w:sz w:val="32"/>
          <w:szCs w:val="32"/>
        </w:rPr>
        <w:t>（三）国有资产占有使用情况</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截至2021年底，苍溪县百利镇小学校共有车辆0辆，其中，定向保障用车0辆、执法执勤用车0辆。单位价值200万元以上大型设备0台（套）。</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2022年单位预算未安排购置车辆及单位价值200万元以上大型设备。</w:t>
      </w:r>
    </w:p>
    <w:p>
      <w:pPr>
        <w:spacing w:line="576" w:lineRule="exact"/>
        <w:ind w:firstLine="643" w:firstLineChars="200"/>
        <w:rPr>
          <w:rFonts w:ascii="仿宋_GB2312" w:eastAsia="仿宋_GB2312"/>
          <w:b/>
          <w:color w:val="FF0000"/>
          <w:sz w:val="32"/>
          <w:szCs w:val="32"/>
        </w:rPr>
      </w:pPr>
      <w:r>
        <w:rPr>
          <w:rFonts w:hint="eastAsia" w:ascii="仿宋_GB2312" w:eastAsia="仿宋_GB2312"/>
          <w:b/>
          <w:color w:val="663300"/>
          <w:sz w:val="32"/>
          <w:szCs w:val="32"/>
        </w:rPr>
        <w:t>（四）预算绩效情况</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绩效目标是预算编制的前提和基础，2022年苍溪县百利镇小学校所有项目均按要求编制了绩效目标，从项目完成、项目效益、满意度等方面设置了绩效目标，综合反映项目预期完成的数量、成本、时效、质量，预期达到的社会效益、经济效益、生态效益、可持续影响以及服务对象满意度等情况。</w:t>
      </w:r>
    </w:p>
    <w:p>
      <w:pPr>
        <w:spacing w:line="576" w:lineRule="exact"/>
        <w:ind w:firstLine="640" w:firstLineChars="200"/>
        <w:rPr>
          <w:rFonts w:ascii="黑体" w:hAnsi="黑体" w:eastAsia="黑体"/>
          <w:color w:val="663300"/>
          <w:sz w:val="32"/>
          <w:szCs w:val="32"/>
        </w:rPr>
      </w:pPr>
      <w:r>
        <w:rPr>
          <w:rFonts w:hint="eastAsia" w:ascii="黑体" w:hAnsi="黑体" w:eastAsia="黑体"/>
          <w:color w:val="663300"/>
          <w:sz w:val="32"/>
          <w:szCs w:val="32"/>
        </w:rPr>
        <w:t>第四部分   名词解释</w:t>
      </w:r>
    </w:p>
    <w:p>
      <w:pPr>
        <w:spacing w:line="600" w:lineRule="exact"/>
        <w:ind w:firstLine="640" w:firstLineChars="200"/>
        <w:rPr>
          <w:rFonts w:hint="eastAsia" w:ascii="仿宋_GB2312" w:eastAsia="仿宋_GB2312"/>
          <w:color w:val="663300"/>
          <w:sz w:val="32"/>
          <w:szCs w:val="32"/>
        </w:rPr>
      </w:pPr>
      <w:r>
        <w:rPr>
          <w:rFonts w:hint="eastAsia" w:ascii="仿宋_GB2312" w:eastAsia="仿宋_GB2312"/>
          <w:color w:val="663300"/>
          <w:sz w:val="32"/>
          <w:szCs w:val="32"/>
        </w:rPr>
        <w:t>（一）一般公共预算拨款收入：指县级财政当年拨付的资金。</w:t>
      </w:r>
    </w:p>
    <w:p>
      <w:pPr>
        <w:spacing w:line="600" w:lineRule="exact"/>
        <w:ind w:firstLine="640" w:firstLineChars="200"/>
        <w:rPr>
          <w:rFonts w:hint="eastAsia" w:ascii="仿宋_GB2312" w:eastAsia="仿宋_GB2312"/>
          <w:color w:val="663300"/>
          <w:sz w:val="32"/>
          <w:szCs w:val="32"/>
          <w:lang w:val="en-US" w:eastAsia="zh-CN"/>
        </w:rPr>
      </w:pPr>
      <w:r>
        <w:rPr>
          <w:rFonts w:hint="eastAsia" w:ascii="仿宋_GB2312" w:eastAsia="仿宋_GB2312"/>
          <w:color w:val="663300"/>
          <w:sz w:val="32"/>
          <w:szCs w:val="32"/>
        </w:rPr>
        <w:t>（二）</w:t>
      </w:r>
      <w:r>
        <w:rPr>
          <w:rFonts w:hint="eastAsia" w:ascii="仿宋_GB2312" w:eastAsia="仿宋_GB2312"/>
          <w:color w:val="663300"/>
          <w:sz w:val="32"/>
          <w:szCs w:val="32"/>
          <w:lang w:eastAsia="zh-CN"/>
        </w:rPr>
        <w:t>事业收入：指事业单位开展专业业务活动及辅助活动所取得的收入</w:t>
      </w:r>
      <w:bookmarkStart w:id="0" w:name="_GoBack"/>
      <w:bookmarkEnd w:id="0"/>
      <w:r>
        <w:rPr>
          <w:rFonts w:hint="eastAsia" w:ascii="仿宋_GB2312" w:eastAsia="仿宋_GB2312"/>
          <w:color w:val="663300"/>
          <w:sz w:val="32"/>
          <w:szCs w:val="32"/>
          <w:lang w:eastAsia="zh-CN"/>
        </w:rPr>
        <w:t>。</w:t>
      </w:r>
    </w:p>
    <w:p>
      <w:pPr>
        <w:spacing w:line="600"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w:t>
      </w:r>
      <w:r>
        <w:rPr>
          <w:rFonts w:hint="eastAsia" w:ascii="仿宋_GB2312" w:eastAsia="仿宋_GB2312"/>
          <w:color w:val="663300"/>
          <w:sz w:val="32"/>
          <w:szCs w:val="32"/>
          <w:lang w:eastAsia="zh-CN"/>
        </w:rPr>
        <w:t>三</w:t>
      </w:r>
      <w:r>
        <w:rPr>
          <w:rFonts w:hint="eastAsia" w:ascii="仿宋_GB2312" w:eastAsia="仿宋_GB2312"/>
          <w:color w:val="663300"/>
          <w:sz w:val="32"/>
          <w:szCs w:val="32"/>
        </w:rPr>
        <w:t>）上年结转：指以前年度尚未完成，结转到本年仍按原规定用途继续使用的资金。</w:t>
      </w:r>
    </w:p>
    <w:p>
      <w:pPr>
        <w:spacing w:line="600"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w:t>
      </w:r>
      <w:r>
        <w:rPr>
          <w:rFonts w:hint="eastAsia" w:ascii="仿宋_GB2312" w:eastAsia="仿宋_GB2312"/>
          <w:color w:val="663300"/>
          <w:sz w:val="32"/>
          <w:szCs w:val="32"/>
          <w:lang w:eastAsia="zh-CN"/>
        </w:rPr>
        <w:t>四</w:t>
      </w:r>
      <w:r>
        <w:rPr>
          <w:rFonts w:hint="eastAsia" w:ascii="仿宋_GB2312" w:eastAsia="仿宋_GB2312"/>
          <w:color w:val="663300"/>
          <w:sz w:val="32"/>
          <w:szCs w:val="32"/>
        </w:rPr>
        <w:t>）教育支出（类）普通教育（款）小学教育（项）：指</w:t>
      </w:r>
      <w:r>
        <w:rPr>
          <w:rFonts w:hint="eastAsia" w:ascii="仿宋_GB2312" w:hAnsi="黑体" w:eastAsia="仿宋_GB2312"/>
          <w:color w:val="663300"/>
          <w:sz w:val="32"/>
          <w:szCs w:val="32"/>
        </w:rPr>
        <w:t>苍溪县百利镇小学校</w:t>
      </w:r>
      <w:r>
        <w:rPr>
          <w:rFonts w:hint="eastAsia" w:ascii="仿宋_GB2312" w:eastAsia="仿宋_GB2312"/>
          <w:color w:val="663300"/>
          <w:sz w:val="32"/>
          <w:szCs w:val="32"/>
        </w:rPr>
        <w:t>用于保障机构正常运行、开展日常工作的基本支出。</w:t>
      </w:r>
    </w:p>
    <w:p>
      <w:pPr>
        <w:spacing w:line="600"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w:t>
      </w:r>
      <w:r>
        <w:rPr>
          <w:rFonts w:hint="eastAsia" w:ascii="仿宋_GB2312" w:eastAsia="仿宋_GB2312"/>
          <w:color w:val="663300"/>
          <w:sz w:val="32"/>
          <w:szCs w:val="32"/>
          <w:lang w:eastAsia="zh-CN"/>
        </w:rPr>
        <w:t>五</w:t>
      </w:r>
      <w:r>
        <w:rPr>
          <w:rFonts w:hint="eastAsia" w:ascii="仿宋_GB2312" w:eastAsia="仿宋_GB2312"/>
          <w:color w:val="663300"/>
          <w:sz w:val="32"/>
          <w:szCs w:val="32"/>
        </w:rPr>
        <w:t>）社会保障和就业（类）行政事业单位养老支出（款）机关事业单位基本养老保险缴费支出（项）：指部门实施养老保险制度后，由单位缴纳的养老保险费的支出。</w:t>
      </w:r>
    </w:p>
    <w:p>
      <w:pPr>
        <w:spacing w:line="600"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w:t>
      </w:r>
      <w:r>
        <w:rPr>
          <w:rFonts w:hint="eastAsia" w:ascii="仿宋_GB2312" w:eastAsia="仿宋_GB2312"/>
          <w:color w:val="663300"/>
          <w:sz w:val="32"/>
          <w:szCs w:val="32"/>
          <w:lang w:eastAsia="zh-CN"/>
        </w:rPr>
        <w:t>六</w:t>
      </w:r>
      <w:r>
        <w:rPr>
          <w:rFonts w:hint="eastAsia" w:ascii="仿宋_GB2312" w:eastAsia="仿宋_GB2312"/>
          <w:color w:val="663300"/>
          <w:sz w:val="32"/>
          <w:szCs w:val="32"/>
        </w:rPr>
        <w:t>）社会保障和就业（类）行政事业单位养老支出（款）其他行政事业单位养老支出（项）：指对新中国成立初期参加革命工作的部分退休干部适当照顾支出。</w:t>
      </w:r>
    </w:p>
    <w:p>
      <w:pPr>
        <w:spacing w:line="600"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w:t>
      </w:r>
      <w:r>
        <w:rPr>
          <w:rFonts w:hint="eastAsia" w:ascii="仿宋_GB2312" w:eastAsia="仿宋_GB2312"/>
          <w:color w:val="663300"/>
          <w:sz w:val="32"/>
          <w:szCs w:val="32"/>
          <w:lang w:eastAsia="zh-CN"/>
        </w:rPr>
        <w:t>七</w:t>
      </w:r>
      <w:r>
        <w:rPr>
          <w:rFonts w:hint="eastAsia" w:ascii="仿宋_GB2312" w:eastAsia="仿宋_GB2312"/>
          <w:color w:val="663300"/>
          <w:sz w:val="32"/>
          <w:szCs w:val="32"/>
        </w:rPr>
        <w:t>）卫生健康（类）行政事业单位医疗（款）行政单位医疗（项）：用于单位缴纳基本医疗保险支出。</w:t>
      </w:r>
    </w:p>
    <w:p>
      <w:pPr>
        <w:spacing w:line="600"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w:t>
      </w:r>
      <w:r>
        <w:rPr>
          <w:rFonts w:hint="eastAsia" w:ascii="仿宋_GB2312" w:eastAsia="仿宋_GB2312"/>
          <w:color w:val="663300"/>
          <w:sz w:val="32"/>
          <w:szCs w:val="32"/>
          <w:lang w:eastAsia="zh-CN"/>
        </w:rPr>
        <w:t>八</w:t>
      </w:r>
      <w:r>
        <w:rPr>
          <w:rFonts w:hint="eastAsia" w:ascii="仿宋_GB2312" w:eastAsia="仿宋_GB2312"/>
          <w:color w:val="663300"/>
          <w:sz w:val="32"/>
          <w:szCs w:val="32"/>
        </w:rPr>
        <w:t>）住房保障（类）住房改革支出（款）住房公积金（项）：指按照《住房公积金管理条例》的规定，由单位及其在职职工缴存的长期住房储金。</w:t>
      </w:r>
    </w:p>
    <w:p>
      <w:pPr>
        <w:spacing w:line="600"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w:t>
      </w:r>
      <w:r>
        <w:rPr>
          <w:rFonts w:hint="eastAsia" w:ascii="仿宋_GB2312" w:eastAsia="仿宋_GB2312"/>
          <w:color w:val="663300"/>
          <w:sz w:val="32"/>
          <w:szCs w:val="32"/>
          <w:lang w:eastAsia="zh-CN"/>
        </w:rPr>
        <w:t>九</w:t>
      </w:r>
      <w:r>
        <w:rPr>
          <w:rFonts w:hint="eastAsia" w:ascii="仿宋_GB2312" w:eastAsia="仿宋_GB2312"/>
          <w:color w:val="663300"/>
          <w:sz w:val="32"/>
          <w:szCs w:val="32"/>
        </w:rPr>
        <w:t>）基本支出：指为保证机构正常运转，完成日常工作任务而发生的人员支出和公用支出。</w:t>
      </w:r>
    </w:p>
    <w:p>
      <w:pPr>
        <w:spacing w:line="600"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w:t>
      </w:r>
      <w:r>
        <w:rPr>
          <w:rFonts w:hint="eastAsia" w:ascii="仿宋_GB2312" w:eastAsia="仿宋_GB2312"/>
          <w:color w:val="663300"/>
          <w:sz w:val="32"/>
          <w:szCs w:val="32"/>
          <w:lang w:eastAsia="zh-CN"/>
        </w:rPr>
        <w:t>十</w:t>
      </w:r>
      <w:r>
        <w:rPr>
          <w:rFonts w:hint="eastAsia" w:ascii="仿宋_GB2312" w:eastAsia="仿宋_GB2312"/>
          <w:color w:val="663300"/>
          <w:sz w:val="32"/>
          <w:szCs w:val="32"/>
        </w:rPr>
        <w:t>）项目支出：指在基本支出之外为完成特定行政任务和事业发展目标所发生的支出。</w:t>
      </w:r>
    </w:p>
    <w:p>
      <w:pPr>
        <w:spacing w:line="600"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（十</w:t>
      </w:r>
      <w:r>
        <w:rPr>
          <w:rFonts w:hint="eastAsia" w:ascii="仿宋_GB2312" w:eastAsia="仿宋_GB2312"/>
          <w:color w:val="663300"/>
          <w:sz w:val="32"/>
          <w:szCs w:val="32"/>
          <w:lang w:eastAsia="zh-CN"/>
        </w:rPr>
        <w:t>一</w:t>
      </w:r>
      <w:r>
        <w:rPr>
          <w:rFonts w:hint="eastAsia" w:ascii="仿宋_GB2312" w:eastAsia="仿宋_GB2312"/>
          <w:color w:val="663300"/>
          <w:sz w:val="32"/>
          <w:szCs w:val="32"/>
        </w:rPr>
        <w:t>）“三公”经费：纳入苍溪县百利镇小学校预算管理的“三公”经费，是指部门用财政拨款安排的因公出国（境）费用、公务用车购置及运行费和公务接待费。其中，因公出国（境）费用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pPr>
        <w:spacing w:line="576" w:lineRule="exact"/>
        <w:ind w:firstLine="640" w:firstLineChars="200"/>
        <w:rPr>
          <w:rFonts w:ascii="仿宋_GB2312" w:eastAsia="仿宋_GB2312"/>
          <w:color w:val="663300"/>
          <w:sz w:val="32"/>
          <w:szCs w:val="32"/>
        </w:rPr>
      </w:pPr>
      <w:r>
        <w:rPr>
          <w:rFonts w:hint="eastAsia" w:ascii="仿宋_GB2312" w:eastAsia="仿宋_GB2312"/>
          <w:color w:val="663300"/>
          <w:sz w:val="32"/>
          <w:szCs w:val="32"/>
        </w:rPr>
        <w:t>（十</w:t>
      </w:r>
      <w:r>
        <w:rPr>
          <w:rFonts w:hint="eastAsia" w:ascii="仿宋_GB2312" w:eastAsia="仿宋_GB2312"/>
          <w:color w:val="663300"/>
          <w:sz w:val="32"/>
          <w:szCs w:val="32"/>
          <w:lang w:eastAsia="zh-CN"/>
        </w:rPr>
        <w:t>二</w:t>
      </w:r>
      <w:r>
        <w:rPr>
          <w:rFonts w:hint="eastAsia" w:ascii="仿宋_GB2312" w:eastAsia="仿宋_GB2312"/>
          <w:color w:val="663300"/>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一）一般公共预算拨款收入：指县级财政当年拨付的资金。</w:t>
      </w:r>
    </w:p>
    <w:p>
      <w:pPr>
        <w:spacing w:line="500" w:lineRule="exact"/>
        <w:ind w:firstLine="1664" w:firstLineChars="520"/>
        <w:rPr>
          <w:rFonts w:ascii="仿宋_GB2312" w:hAnsi="黑体" w:eastAsia="仿宋_GB2312"/>
          <w:color w:val="663300"/>
          <w:sz w:val="32"/>
          <w:szCs w:val="32"/>
        </w:rPr>
      </w:pPr>
    </w:p>
    <w:sectPr>
      <w:footerReference r:id="rId5" w:type="default"/>
      <w:footerReference r:id="rId6" w:type="even"/>
      <w:pgSz w:w="11906" w:h="16838"/>
      <w:pgMar w:top="2098" w:right="1474" w:bottom="1985" w:left="1588" w:header="851" w:footer="130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FZLTCHK--GBK1-0">
    <w:altName w:val="宋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3716"/>
    </w:sdtPr>
    <w:sdtContent>
      <w:p>
        <w:pPr>
          <w:pStyle w:val="3"/>
          <w:wordWrap w:val="0"/>
          <w:jc w:val="right"/>
        </w:pPr>
        <w:r>
          <w:rPr>
            <w:rFonts w:hint="eastAsia"/>
          </w:rPr>
          <w:t xml:space="preserve">— </w:t>
        </w:r>
        <w:r>
          <w:fldChar w:fldCharType="begin"/>
        </w:r>
        <w:r>
          <w:instrText xml:space="preserve"> PAGE   \* MERGEFORMAT </w:instrText>
        </w:r>
        <w:r>
          <w:fldChar w:fldCharType="separate"/>
        </w:r>
        <w:r>
          <w:rPr>
            <w:lang w:val="zh-CN"/>
          </w:rPr>
          <w:t>7</w:t>
        </w:r>
        <w:r>
          <w:rPr>
            <w:lang w:val="zh-CN"/>
          </w:rPr>
          <w:fldChar w:fldCharType="end"/>
        </w:r>
        <w:r>
          <w:rPr>
            <w:rFonts w:hint="eastAsia"/>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sdt>
      <w:sdtPr>
        <w:id w:val="6975324"/>
      </w:sdtPr>
      <w:sdtContent>
        <w:r>
          <w:rPr>
            <w:rFonts w:hint="eastAsia"/>
          </w:rPr>
          <w:t xml:space="preserve">— </w:t>
        </w:r>
        <w:r>
          <w:fldChar w:fldCharType="begin"/>
        </w:r>
        <w:r>
          <w:instrText xml:space="preserve"> PAGE   \* MERGEFORMAT </w:instrText>
        </w:r>
        <w:r>
          <w:fldChar w:fldCharType="separate"/>
        </w:r>
        <w:r>
          <w:rPr>
            <w:lang w:val="zh-CN"/>
          </w:rPr>
          <w:t>6</w:t>
        </w:r>
        <w:r>
          <w:rPr>
            <w:lang w:val="zh-CN"/>
          </w:rPr>
          <w:fldChar w:fldCharType="end"/>
        </w:r>
        <w:r>
          <w:rPr>
            <w:rFonts w:hint="eastAsia"/>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DD613"/>
    <w:multiLevelType w:val="singleLevel"/>
    <w:tmpl w:val="B54DD613"/>
    <w:lvl w:ilvl="0" w:tentative="0">
      <w:start w:val="1"/>
      <w:numFmt w:val="chineseCounting"/>
      <w:suff w:val="nothing"/>
      <w:lvlText w:val="（%1）"/>
      <w:lvlJc w:val="left"/>
      <w:rPr>
        <w:rFonts w:hint="eastAsia"/>
      </w:rPr>
    </w:lvl>
  </w:abstractNum>
  <w:abstractNum w:abstractNumId="1">
    <w:nsid w:val="3D84795D"/>
    <w:multiLevelType w:val="singleLevel"/>
    <w:tmpl w:val="3D84795D"/>
    <w:lvl w:ilvl="0" w:tentative="0">
      <w:start w:val="1"/>
      <w:numFmt w:val="chineseCounting"/>
      <w:suff w:val="space"/>
      <w:lvlText w:val="第%1部分"/>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09F1"/>
    <w:rsid w:val="00000322"/>
    <w:rsid w:val="00013193"/>
    <w:rsid w:val="0001380B"/>
    <w:rsid w:val="000172DA"/>
    <w:rsid w:val="0002018B"/>
    <w:rsid w:val="00034BC3"/>
    <w:rsid w:val="000423F9"/>
    <w:rsid w:val="0004446A"/>
    <w:rsid w:val="00046F95"/>
    <w:rsid w:val="00047E57"/>
    <w:rsid w:val="000514F2"/>
    <w:rsid w:val="000528C6"/>
    <w:rsid w:val="0006041D"/>
    <w:rsid w:val="00061683"/>
    <w:rsid w:val="00061E74"/>
    <w:rsid w:val="000656F7"/>
    <w:rsid w:val="00066189"/>
    <w:rsid w:val="000676A0"/>
    <w:rsid w:val="0007099F"/>
    <w:rsid w:val="000762E1"/>
    <w:rsid w:val="00080F0F"/>
    <w:rsid w:val="00084D0A"/>
    <w:rsid w:val="00085031"/>
    <w:rsid w:val="0009390E"/>
    <w:rsid w:val="00095361"/>
    <w:rsid w:val="00097CDE"/>
    <w:rsid w:val="000A0153"/>
    <w:rsid w:val="000B5A83"/>
    <w:rsid w:val="000B6C0B"/>
    <w:rsid w:val="000C6005"/>
    <w:rsid w:val="000D03E9"/>
    <w:rsid w:val="000D0918"/>
    <w:rsid w:val="000D5B80"/>
    <w:rsid w:val="000D6A97"/>
    <w:rsid w:val="000F33A2"/>
    <w:rsid w:val="00101667"/>
    <w:rsid w:val="001045AF"/>
    <w:rsid w:val="0010541E"/>
    <w:rsid w:val="001060A7"/>
    <w:rsid w:val="00111D8A"/>
    <w:rsid w:val="0011203C"/>
    <w:rsid w:val="00112FDC"/>
    <w:rsid w:val="001136D9"/>
    <w:rsid w:val="00113A4E"/>
    <w:rsid w:val="00113B4E"/>
    <w:rsid w:val="001144C3"/>
    <w:rsid w:val="00120A26"/>
    <w:rsid w:val="00130596"/>
    <w:rsid w:val="001456C1"/>
    <w:rsid w:val="001471D9"/>
    <w:rsid w:val="00152977"/>
    <w:rsid w:val="00154D8B"/>
    <w:rsid w:val="0015522B"/>
    <w:rsid w:val="00155234"/>
    <w:rsid w:val="00163CF8"/>
    <w:rsid w:val="00164408"/>
    <w:rsid w:val="00165EFD"/>
    <w:rsid w:val="001666DF"/>
    <w:rsid w:val="00170BF9"/>
    <w:rsid w:val="00173834"/>
    <w:rsid w:val="00182745"/>
    <w:rsid w:val="00183F7A"/>
    <w:rsid w:val="00184D27"/>
    <w:rsid w:val="00190534"/>
    <w:rsid w:val="00192138"/>
    <w:rsid w:val="00192D60"/>
    <w:rsid w:val="00194C53"/>
    <w:rsid w:val="001A2600"/>
    <w:rsid w:val="001A28F5"/>
    <w:rsid w:val="001A78D7"/>
    <w:rsid w:val="001B07FC"/>
    <w:rsid w:val="001B4E25"/>
    <w:rsid w:val="001C2F9E"/>
    <w:rsid w:val="001C7362"/>
    <w:rsid w:val="001F353D"/>
    <w:rsid w:val="001F44D8"/>
    <w:rsid w:val="001F6794"/>
    <w:rsid w:val="001F6CFA"/>
    <w:rsid w:val="001F6EFC"/>
    <w:rsid w:val="00211F2E"/>
    <w:rsid w:val="00213139"/>
    <w:rsid w:val="00214696"/>
    <w:rsid w:val="0021487D"/>
    <w:rsid w:val="00214AAD"/>
    <w:rsid w:val="0022203C"/>
    <w:rsid w:val="002258F1"/>
    <w:rsid w:val="00225DB2"/>
    <w:rsid w:val="00227A46"/>
    <w:rsid w:val="0023619C"/>
    <w:rsid w:val="0023681C"/>
    <w:rsid w:val="0024598A"/>
    <w:rsid w:val="00246CA1"/>
    <w:rsid w:val="0025469C"/>
    <w:rsid w:val="00254F1F"/>
    <w:rsid w:val="00257B8B"/>
    <w:rsid w:val="0026039A"/>
    <w:rsid w:val="00260A4E"/>
    <w:rsid w:val="002723B9"/>
    <w:rsid w:val="00275DAA"/>
    <w:rsid w:val="00280E1A"/>
    <w:rsid w:val="002813D5"/>
    <w:rsid w:val="00285B21"/>
    <w:rsid w:val="00290C37"/>
    <w:rsid w:val="0029607F"/>
    <w:rsid w:val="00296727"/>
    <w:rsid w:val="0029791E"/>
    <w:rsid w:val="002A284D"/>
    <w:rsid w:val="002A736E"/>
    <w:rsid w:val="002B3447"/>
    <w:rsid w:val="002B5A43"/>
    <w:rsid w:val="002B7D07"/>
    <w:rsid w:val="002C242F"/>
    <w:rsid w:val="002C26D5"/>
    <w:rsid w:val="002D0C79"/>
    <w:rsid w:val="002D499F"/>
    <w:rsid w:val="002E38FC"/>
    <w:rsid w:val="002F259B"/>
    <w:rsid w:val="002F3847"/>
    <w:rsid w:val="002F4FE7"/>
    <w:rsid w:val="003004E2"/>
    <w:rsid w:val="00300FF9"/>
    <w:rsid w:val="003141A4"/>
    <w:rsid w:val="003155B0"/>
    <w:rsid w:val="003161D8"/>
    <w:rsid w:val="00331B49"/>
    <w:rsid w:val="0034399C"/>
    <w:rsid w:val="00346B70"/>
    <w:rsid w:val="003472A0"/>
    <w:rsid w:val="00354552"/>
    <w:rsid w:val="003627D2"/>
    <w:rsid w:val="00363206"/>
    <w:rsid w:val="003728BF"/>
    <w:rsid w:val="00376BA0"/>
    <w:rsid w:val="00377238"/>
    <w:rsid w:val="003836BE"/>
    <w:rsid w:val="003849EA"/>
    <w:rsid w:val="0039403B"/>
    <w:rsid w:val="003B251F"/>
    <w:rsid w:val="003B60FE"/>
    <w:rsid w:val="003D3938"/>
    <w:rsid w:val="003D57BD"/>
    <w:rsid w:val="003D5A10"/>
    <w:rsid w:val="003E272F"/>
    <w:rsid w:val="003F20F1"/>
    <w:rsid w:val="004012BD"/>
    <w:rsid w:val="00404A15"/>
    <w:rsid w:val="00405008"/>
    <w:rsid w:val="00407922"/>
    <w:rsid w:val="00411DD2"/>
    <w:rsid w:val="004126B9"/>
    <w:rsid w:val="00412AF1"/>
    <w:rsid w:val="00412F30"/>
    <w:rsid w:val="00416773"/>
    <w:rsid w:val="004218EB"/>
    <w:rsid w:val="00422D75"/>
    <w:rsid w:val="004239FB"/>
    <w:rsid w:val="00427A61"/>
    <w:rsid w:val="00435F84"/>
    <w:rsid w:val="00447FA2"/>
    <w:rsid w:val="00451F03"/>
    <w:rsid w:val="00454806"/>
    <w:rsid w:val="00455F73"/>
    <w:rsid w:val="00464939"/>
    <w:rsid w:val="00471553"/>
    <w:rsid w:val="0047187A"/>
    <w:rsid w:val="00473194"/>
    <w:rsid w:val="004807A0"/>
    <w:rsid w:val="00480E82"/>
    <w:rsid w:val="00481661"/>
    <w:rsid w:val="00484B28"/>
    <w:rsid w:val="00490D56"/>
    <w:rsid w:val="004A52ED"/>
    <w:rsid w:val="004A673E"/>
    <w:rsid w:val="004B0A50"/>
    <w:rsid w:val="004B25FA"/>
    <w:rsid w:val="004B5E72"/>
    <w:rsid w:val="004C0270"/>
    <w:rsid w:val="004C187E"/>
    <w:rsid w:val="004C33B5"/>
    <w:rsid w:val="004D743D"/>
    <w:rsid w:val="004E0BDB"/>
    <w:rsid w:val="004E38A1"/>
    <w:rsid w:val="004E6627"/>
    <w:rsid w:val="004E6A1D"/>
    <w:rsid w:val="004F2DAA"/>
    <w:rsid w:val="004F52B1"/>
    <w:rsid w:val="00507F4D"/>
    <w:rsid w:val="00516084"/>
    <w:rsid w:val="00520A6F"/>
    <w:rsid w:val="00520D01"/>
    <w:rsid w:val="005247E6"/>
    <w:rsid w:val="00530E76"/>
    <w:rsid w:val="0054238E"/>
    <w:rsid w:val="00547049"/>
    <w:rsid w:val="0055509A"/>
    <w:rsid w:val="00556545"/>
    <w:rsid w:val="0056294C"/>
    <w:rsid w:val="00563C33"/>
    <w:rsid w:val="0056538E"/>
    <w:rsid w:val="00570E4B"/>
    <w:rsid w:val="00592C26"/>
    <w:rsid w:val="005A3222"/>
    <w:rsid w:val="005A424E"/>
    <w:rsid w:val="005B1690"/>
    <w:rsid w:val="005B5C74"/>
    <w:rsid w:val="005C1ABE"/>
    <w:rsid w:val="005D1373"/>
    <w:rsid w:val="005D26D9"/>
    <w:rsid w:val="005D324D"/>
    <w:rsid w:val="005D4EAD"/>
    <w:rsid w:val="005E12D0"/>
    <w:rsid w:val="005E1494"/>
    <w:rsid w:val="005E56A5"/>
    <w:rsid w:val="005E698E"/>
    <w:rsid w:val="005E6D30"/>
    <w:rsid w:val="00605806"/>
    <w:rsid w:val="00620505"/>
    <w:rsid w:val="00620553"/>
    <w:rsid w:val="0062163F"/>
    <w:rsid w:val="0062172F"/>
    <w:rsid w:val="00621C51"/>
    <w:rsid w:val="00622228"/>
    <w:rsid w:val="0062513A"/>
    <w:rsid w:val="00627847"/>
    <w:rsid w:val="00631438"/>
    <w:rsid w:val="00632D3E"/>
    <w:rsid w:val="006340B5"/>
    <w:rsid w:val="0063494F"/>
    <w:rsid w:val="00636C55"/>
    <w:rsid w:val="00640AF7"/>
    <w:rsid w:val="006415F5"/>
    <w:rsid w:val="00641D6D"/>
    <w:rsid w:val="006503DC"/>
    <w:rsid w:val="006566B6"/>
    <w:rsid w:val="0065734E"/>
    <w:rsid w:val="00657684"/>
    <w:rsid w:val="00662365"/>
    <w:rsid w:val="00665BAB"/>
    <w:rsid w:val="0067116F"/>
    <w:rsid w:val="00671BC1"/>
    <w:rsid w:val="00671EC9"/>
    <w:rsid w:val="0067249C"/>
    <w:rsid w:val="00672ACA"/>
    <w:rsid w:val="00682498"/>
    <w:rsid w:val="006845C9"/>
    <w:rsid w:val="00685AB3"/>
    <w:rsid w:val="00687470"/>
    <w:rsid w:val="00692977"/>
    <w:rsid w:val="00694BF4"/>
    <w:rsid w:val="00695BB2"/>
    <w:rsid w:val="00697F47"/>
    <w:rsid w:val="006A10FF"/>
    <w:rsid w:val="006A4302"/>
    <w:rsid w:val="006A61C5"/>
    <w:rsid w:val="006B14DB"/>
    <w:rsid w:val="006C239F"/>
    <w:rsid w:val="006C3370"/>
    <w:rsid w:val="006C6038"/>
    <w:rsid w:val="006D024C"/>
    <w:rsid w:val="006D6C2F"/>
    <w:rsid w:val="006D7073"/>
    <w:rsid w:val="006E0355"/>
    <w:rsid w:val="006E1A20"/>
    <w:rsid w:val="006E4436"/>
    <w:rsid w:val="006F4E08"/>
    <w:rsid w:val="00703CC7"/>
    <w:rsid w:val="00705547"/>
    <w:rsid w:val="00710A45"/>
    <w:rsid w:val="007111BB"/>
    <w:rsid w:val="0072426F"/>
    <w:rsid w:val="00725F27"/>
    <w:rsid w:val="00730ED3"/>
    <w:rsid w:val="0073408C"/>
    <w:rsid w:val="00735436"/>
    <w:rsid w:val="00735F74"/>
    <w:rsid w:val="00741A7B"/>
    <w:rsid w:val="00742D9F"/>
    <w:rsid w:val="00746428"/>
    <w:rsid w:val="00751E59"/>
    <w:rsid w:val="0075303D"/>
    <w:rsid w:val="00766015"/>
    <w:rsid w:val="00766521"/>
    <w:rsid w:val="007666F5"/>
    <w:rsid w:val="00766E44"/>
    <w:rsid w:val="007732C4"/>
    <w:rsid w:val="00777DB7"/>
    <w:rsid w:val="00786ACC"/>
    <w:rsid w:val="00790C47"/>
    <w:rsid w:val="00795D2F"/>
    <w:rsid w:val="00796523"/>
    <w:rsid w:val="007A2913"/>
    <w:rsid w:val="007A3506"/>
    <w:rsid w:val="007A5761"/>
    <w:rsid w:val="007B348B"/>
    <w:rsid w:val="007B52E5"/>
    <w:rsid w:val="007C1C13"/>
    <w:rsid w:val="007C2E5F"/>
    <w:rsid w:val="007C455B"/>
    <w:rsid w:val="007C73B2"/>
    <w:rsid w:val="007C7472"/>
    <w:rsid w:val="007C7D9F"/>
    <w:rsid w:val="007E2292"/>
    <w:rsid w:val="007E3A4D"/>
    <w:rsid w:val="007E523B"/>
    <w:rsid w:val="007F1C1A"/>
    <w:rsid w:val="007F55D4"/>
    <w:rsid w:val="007F6D4E"/>
    <w:rsid w:val="00802974"/>
    <w:rsid w:val="00802CB2"/>
    <w:rsid w:val="0080774C"/>
    <w:rsid w:val="00823CDF"/>
    <w:rsid w:val="008260A2"/>
    <w:rsid w:val="008269E7"/>
    <w:rsid w:val="00827801"/>
    <w:rsid w:val="00842EE9"/>
    <w:rsid w:val="0084508B"/>
    <w:rsid w:val="008506B6"/>
    <w:rsid w:val="00851665"/>
    <w:rsid w:val="00860A31"/>
    <w:rsid w:val="00861B28"/>
    <w:rsid w:val="00863B65"/>
    <w:rsid w:val="0086629B"/>
    <w:rsid w:val="008673FA"/>
    <w:rsid w:val="00867A1B"/>
    <w:rsid w:val="00872318"/>
    <w:rsid w:val="008810B2"/>
    <w:rsid w:val="00881688"/>
    <w:rsid w:val="008826B3"/>
    <w:rsid w:val="0088497F"/>
    <w:rsid w:val="00886430"/>
    <w:rsid w:val="00890113"/>
    <w:rsid w:val="0089036A"/>
    <w:rsid w:val="00890697"/>
    <w:rsid w:val="00890F6B"/>
    <w:rsid w:val="008916AE"/>
    <w:rsid w:val="00893CE5"/>
    <w:rsid w:val="00894028"/>
    <w:rsid w:val="00896352"/>
    <w:rsid w:val="008A02A6"/>
    <w:rsid w:val="008C6CF6"/>
    <w:rsid w:val="008D0A37"/>
    <w:rsid w:val="008D1AB6"/>
    <w:rsid w:val="008D4134"/>
    <w:rsid w:val="008D6685"/>
    <w:rsid w:val="008D699C"/>
    <w:rsid w:val="008D6DCF"/>
    <w:rsid w:val="00900E97"/>
    <w:rsid w:val="00906C05"/>
    <w:rsid w:val="0090792C"/>
    <w:rsid w:val="00911B66"/>
    <w:rsid w:val="00920FF1"/>
    <w:rsid w:val="0093229F"/>
    <w:rsid w:val="00932B98"/>
    <w:rsid w:val="00932F87"/>
    <w:rsid w:val="00934950"/>
    <w:rsid w:val="009349F6"/>
    <w:rsid w:val="00935B4B"/>
    <w:rsid w:val="00935E40"/>
    <w:rsid w:val="00941833"/>
    <w:rsid w:val="00941D5D"/>
    <w:rsid w:val="0094254B"/>
    <w:rsid w:val="00946299"/>
    <w:rsid w:val="00946A58"/>
    <w:rsid w:val="00946CB4"/>
    <w:rsid w:val="00951EB8"/>
    <w:rsid w:val="00953AA2"/>
    <w:rsid w:val="00962E44"/>
    <w:rsid w:val="00970215"/>
    <w:rsid w:val="00972B3F"/>
    <w:rsid w:val="009779D9"/>
    <w:rsid w:val="00980ED6"/>
    <w:rsid w:val="00991D6F"/>
    <w:rsid w:val="009949F9"/>
    <w:rsid w:val="0099554F"/>
    <w:rsid w:val="009A2BBD"/>
    <w:rsid w:val="009A2D52"/>
    <w:rsid w:val="009A562E"/>
    <w:rsid w:val="009A6D88"/>
    <w:rsid w:val="009A7416"/>
    <w:rsid w:val="009B210E"/>
    <w:rsid w:val="009B4904"/>
    <w:rsid w:val="009B552F"/>
    <w:rsid w:val="009B6BC3"/>
    <w:rsid w:val="009B7AF5"/>
    <w:rsid w:val="009C00D9"/>
    <w:rsid w:val="009C0A5E"/>
    <w:rsid w:val="009C7B9F"/>
    <w:rsid w:val="009D1F93"/>
    <w:rsid w:val="009D335B"/>
    <w:rsid w:val="009D4561"/>
    <w:rsid w:val="009D5A11"/>
    <w:rsid w:val="009D6C02"/>
    <w:rsid w:val="009F488E"/>
    <w:rsid w:val="009F6527"/>
    <w:rsid w:val="00A01584"/>
    <w:rsid w:val="00A200A2"/>
    <w:rsid w:val="00A2128F"/>
    <w:rsid w:val="00A21B67"/>
    <w:rsid w:val="00A21EAC"/>
    <w:rsid w:val="00A23116"/>
    <w:rsid w:val="00A32028"/>
    <w:rsid w:val="00A37674"/>
    <w:rsid w:val="00A42105"/>
    <w:rsid w:val="00A506AD"/>
    <w:rsid w:val="00A53454"/>
    <w:rsid w:val="00A54043"/>
    <w:rsid w:val="00A56CFA"/>
    <w:rsid w:val="00A576DD"/>
    <w:rsid w:val="00A64970"/>
    <w:rsid w:val="00A64D30"/>
    <w:rsid w:val="00A64D45"/>
    <w:rsid w:val="00A6769F"/>
    <w:rsid w:val="00A67E7A"/>
    <w:rsid w:val="00A70D8A"/>
    <w:rsid w:val="00A74F2C"/>
    <w:rsid w:val="00A77A33"/>
    <w:rsid w:val="00A81879"/>
    <w:rsid w:val="00A8453A"/>
    <w:rsid w:val="00A847C2"/>
    <w:rsid w:val="00A8751B"/>
    <w:rsid w:val="00A879F2"/>
    <w:rsid w:val="00A92C05"/>
    <w:rsid w:val="00A93A5F"/>
    <w:rsid w:val="00AA156D"/>
    <w:rsid w:val="00AA66FE"/>
    <w:rsid w:val="00AA6E55"/>
    <w:rsid w:val="00AA7BBF"/>
    <w:rsid w:val="00AB3EA8"/>
    <w:rsid w:val="00AB40F3"/>
    <w:rsid w:val="00AB7177"/>
    <w:rsid w:val="00AD077B"/>
    <w:rsid w:val="00AD1FDC"/>
    <w:rsid w:val="00AD4FFC"/>
    <w:rsid w:val="00AD6F6F"/>
    <w:rsid w:val="00AE0936"/>
    <w:rsid w:val="00AF3265"/>
    <w:rsid w:val="00AF3B39"/>
    <w:rsid w:val="00AF578E"/>
    <w:rsid w:val="00AF735A"/>
    <w:rsid w:val="00B00428"/>
    <w:rsid w:val="00B01C58"/>
    <w:rsid w:val="00B03D81"/>
    <w:rsid w:val="00B056EE"/>
    <w:rsid w:val="00B07DB1"/>
    <w:rsid w:val="00B134CF"/>
    <w:rsid w:val="00B13FD5"/>
    <w:rsid w:val="00B15B13"/>
    <w:rsid w:val="00B20237"/>
    <w:rsid w:val="00B20B0A"/>
    <w:rsid w:val="00B3166B"/>
    <w:rsid w:val="00B3183D"/>
    <w:rsid w:val="00B37D52"/>
    <w:rsid w:val="00B4507F"/>
    <w:rsid w:val="00B45560"/>
    <w:rsid w:val="00B46F74"/>
    <w:rsid w:val="00B50770"/>
    <w:rsid w:val="00B50CAC"/>
    <w:rsid w:val="00B50CD7"/>
    <w:rsid w:val="00B510B5"/>
    <w:rsid w:val="00B56BA2"/>
    <w:rsid w:val="00B60A40"/>
    <w:rsid w:val="00B74D65"/>
    <w:rsid w:val="00B7609F"/>
    <w:rsid w:val="00B76AAD"/>
    <w:rsid w:val="00B92DC1"/>
    <w:rsid w:val="00B93E32"/>
    <w:rsid w:val="00B96797"/>
    <w:rsid w:val="00B976C9"/>
    <w:rsid w:val="00BA333F"/>
    <w:rsid w:val="00BA4B6B"/>
    <w:rsid w:val="00BB3B4A"/>
    <w:rsid w:val="00BB6FFB"/>
    <w:rsid w:val="00BC04A2"/>
    <w:rsid w:val="00BC0664"/>
    <w:rsid w:val="00BC314A"/>
    <w:rsid w:val="00BC4887"/>
    <w:rsid w:val="00BC55DB"/>
    <w:rsid w:val="00BD1B58"/>
    <w:rsid w:val="00BD35B8"/>
    <w:rsid w:val="00BD43B1"/>
    <w:rsid w:val="00BE049B"/>
    <w:rsid w:val="00BE4832"/>
    <w:rsid w:val="00BE569C"/>
    <w:rsid w:val="00BF1685"/>
    <w:rsid w:val="00C00757"/>
    <w:rsid w:val="00C0083A"/>
    <w:rsid w:val="00C06200"/>
    <w:rsid w:val="00C065AB"/>
    <w:rsid w:val="00C1275B"/>
    <w:rsid w:val="00C139EF"/>
    <w:rsid w:val="00C20CDB"/>
    <w:rsid w:val="00C22CF3"/>
    <w:rsid w:val="00C2313A"/>
    <w:rsid w:val="00C32D4F"/>
    <w:rsid w:val="00C35102"/>
    <w:rsid w:val="00C41F7C"/>
    <w:rsid w:val="00C43C3F"/>
    <w:rsid w:val="00C451C7"/>
    <w:rsid w:val="00C45598"/>
    <w:rsid w:val="00C511E1"/>
    <w:rsid w:val="00C515F6"/>
    <w:rsid w:val="00C5300F"/>
    <w:rsid w:val="00C63E2E"/>
    <w:rsid w:val="00C6556F"/>
    <w:rsid w:val="00C65D26"/>
    <w:rsid w:val="00C71FCB"/>
    <w:rsid w:val="00C72868"/>
    <w:rsid w:val="00C72C75"/>
    <w:rsid w:val="00C759E2"/>
    <w:rsid w:val="00C76613"/>
    <w:rsid w:val="00C813C3"/>
    <w:rsid w:val="00C84FE3"/>
    <w:rsid w:val="00C854FB"/>
    <w:rsid w:val="00C85861"/>
    <w:rsid w:val="00C94136"/>
    <w:rsid w:val="00C95F2E"/>
    <w:rsid w:val="00CB6DC4"/>
    <w:rsid w:val="00CD754B"/>
    <w:rsid w:val="00CE06DE"/>
    <w:rsid w:val="00CE0BE2"/>
    <w:rsid w:val="00CF0A08"/>
    <w:rsid w:val="00CF6EF3"/>
    <w:rsid w:val="00D004E9"/>
    <w:rsid w:val="00D026AB"/>
    <w:rsid w:val="00D02CC2"/>
    <w:rsid w:val="00D0342C"/>
    <w:rsid w:val="00D06A0A"/>
    <w:rsid w:val="00D07242"/>
    <w:rsid w:val="00D10F0C"/>
    <w:rsid w:val="00D127B5"/>
    <w:rsid w:val="00D13BBD"/>
    <w:rsid w:val="00D202F0"/>
    <w:rsid w:val="00D21B91"/>
    <w:rsid w:val="00D24427"/>
    <w:rsid w:val="00D302FF"/>
    <w:rsid w:val="00D3267A"/>
    <w:rsid w:val="00D35403"/>
    <w:rsid w:val="00D45013"/>
    <w:rsid w:val="00D508C6"/>
    <w:rsid w:val="00D51DDA"/>
    <w:rsid w:val="00D56379"/>
    <w:rsid w:val="00D56C0E"/>
    <w:rsid w:val="00D67710"/>
    <w:rsid w:val="00D728D4"/>
    <w:rsid w:val="00D81EEA"/>
    <w:rsid w:val="00D82CDB"/>
    <w:rsid w:val="00D83A98"/>
    <w:rsid w:val="00D870FE"/>
    <w:rsid w:val="00D87D54"/>
    <w:rsid w:val="00D90274"/>
    <w:rsid w:val="00D90911"/>
    <w:rsid w:val="00D90B4E"/>
    <w:rsid w:val="00D95EA0"/>
    <w:rsid w:val="00D9649E"/>
    <w:rsid w:val="00DA067C"/>
    <w:rsid w:val="00DA7F92"/>
    <w:rsid w:val="00DB5B55"/>
    <w:rsid w:val="00DC4105"/>
    <w:rsid w:val="00DC7DDF"/>
    <w:rsid w:val="00DD03B5"/>
    <w:rsid w:val="00DD2174"/>
    <w:rsid w:val="00DD2659"/>
    <w:rsid w:val="00DD3E77"/>
    <w:rsid w:val="00DE22EA"/>
    <w:rsid w:val="00DE3C1D"/>
    <w:rsid w:val="00DE41CE"/>
    <w:rsid w:val="00DE62E9"/>
    <w:rsid w:val="00DF00B3"/>
    <w:rsid w:val="00DF00FD"/>
    <w:rsid w:val="00DF0686"/>
    <w:rsid w:val="00DF2B29"/>
    <w:rsid w:val="00DF5AEB"/>
    <w:rsid w:val="00DF6173"/>
    <w:rsid w:val="00DF6CFB"/>
    <w:rsid w:val="00E03AEB"/>
    <w:rsid w:val="00E04E59"/>
    <w:rsid w:val="00E13FD9"/>
    <w:rsid w:val="00E151E8"/>
    <w:rsid w:val="00E175B9"/>
    <w:rsid w:val="00E24122"/>
    <w:rsid w:val="00E36BEA"/>
    <w:rsid w:val="00E43603"/>
    <w:rsid w:val="00E4515D"/>
    <w:rsid w:val="00E46383"/>
    <w:rsid w:val="00E464ED"/>
    <w:rsid w:val="00E47315"/>
    <w:rsid w:val="00E67B7C"/>
    <w:rsid w:val="00E749EE"/>
    <w:rsid w:val="00EA0CA0"/>
    <w:rsid w:val="00EA5A91"/>
    <w:rsid w:val="00EA689C"/>
    <w:rsid w:val="00EB02A7"/>
    <w:rsid w:val="00EB05DA"/>
    <w:rsid w:val="00EB1AC6"/>
    <w:rsid w:val="00EB4F79"/>
    <w:rsid w:val="00EB7557"/>
    <w:rsid w:val="00EC06A3"/>
    <w:rsid w:val="00EC07CA"/>
    <w:rsid w:val="00EC3C4C"/>
    <w:rsid w:val="00EC6F92"/>
    <w:rsid w:val="00ED60DD"/>
    <w:rsid w:val="00ED7730"/>
    <w:rsid w:val="00EE477B"/>
    <w:rsid w:val="00EE5553"/>
    <w:rsid w:val="00EF038C"/>
    <w:rsid w:val="00EF096F"/>
    <w:rsid w:val="00EF3607"/>
    <w:rsid w:val="00EF3A6D"/>
    <w:rsid w:val="00EF44CB"/>
    <w:rsid w:val="00F001E1"/>
    <w:rsid w:val="00F02836"/>
    <w:rsid w:val="00F04DB4"/>
    <w:rsid w:val="00F05CAA"/>
    <w:rsid w:val="00F1426E"/>
    <w:rsid w:val="00F15717"/>
    <w:rsid w:val="00F23FC9"/>
    <w:rsid w:val="00F2741C"/>
    <w:rsid w:val="00F35486"/>
    <w:rsid w:val="00F3677D"/>
    <w:rsid w:val="00F40C56"/>
    <w:rsid w:val="00F417FD"/>
    <w:rsid w:val="00F45D2D"/>
    <w:rsid w:val="00F466A7"/>
    <w:rsid w:val="00F5483C"/>
    <w:rsid w:val="00F5590B"/>
    <w:rsid w:val="00F56422"/>
    <w:rsid w:val="00F606F9"/>
    <w:rsid w:val="00F62E4B"/>
    <w:rsid w:val="00F70734"/>
    <w:rsid w:val="00F709F1"/>
    <w:rsid w:val="00F70AE4"/>
    <w:rsid w:val="00F76B3B"/>
    <w:rsid w:val="00F77941"/>
    <w:rsid w:val="00F90CA2"/>
    <w:rsid w:val="00F92855"/>
    <w:rsid w:val="00F94D23"/>
    <w:rsid w:val="00F9769A"/>
    <w:rsid w:val="00FA21BB"/>
    <w:rsid w:val="00FA61C8"/>
    <w:rsid w:val="00FB61D6"/>
    <w:rsid w:val="00FC5344"/>
    <w:rsid w:val="00FC5F7C"/>
    <w:rsid w:val="00FC6B59"/>
    <w:rsid w:val="00FD011B"/>
    <w:rsid w:val="00FD12A2"/>
    <w:rsid w:val="00FD4347"/>
    <w:rsid w:val="00FD59A4"/>
    <w:rsid w:val="00FD6250"/>
    <w:rsid w:val="00FD6482"/>
    <w:rsid w:val="00FD6F42"/>
    <w:rsid w:val="00FE067F"/>
    <w:rsid w:val="00FE3A49"/>
    <w:rsid w:val="00FE3CBF"/>
    <w:rsid w:val="00FE4BAE"/>
    <w:rsid w:val="00FF2197"/>
    <w:rsid w:val="00FF351D"/>
    <w:rsid w:val="00FF68C3"/>
    <w:rsid w:val="04F009CD"/>
    <w:rsid w:val="05AE4727"/>
    <w:rsid w:val="12695275"/>
    <w:rsid w:val="17512BFF"/>
    <w:rsid w:val="203A639C"/>
    <w:rsid w:val="25BD2DC3"/>
    <w:rsid w:val="293319BA"/>
    <w:rsid w:val="33DE19A7"/>
    <w:rsid w:val="33F02DC5"/>
    <w:rsid w:val="37BD2D53"/>
    <w:rsid w:val="40011C0A"/>
    <w:rsid w:val="451F3987"/>
    <w:rsid w:val="47454F2B"/>
    <w:rsid w:val="475D722B"/>
    <w:rsid w:val="48A253A7"/>
    <w:rsid w:val="493C3426"/>
    <w:rsid w:val="49876436"/>
    <w:rsid w:val="4AE510F0"/>
    <w:rsid w:val="4C1B77AE"/>
    <w:rsid w:val="4C4A3CC9"/>
    <w:rsid w:val="529D0676"/>
    <w:rsid w:val="53D9324F"/>
    <w:rsid w:val="54E00748"/>
    <w:rsid w:val="58F82AED"/>
    <w:rsid w:val="5AEB6315"/>
    <w:rsid w:val="64427E1A"/>
    <w:rsid w:val="65E358EC"/>
    <w:rsid w:val="66550A2A"/>
    <w:rsid w:val="6FDC661C"/>
    <w:rsid w:val="719A42BA"/>
    <w:rsid w:val="76770EC4"/>
    <w:rsid w:val="7DAD1F09"/>
    <w:rsid w:val="7E374B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84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Strong"/>
    <w:basedOn w:val="6"/>
    <w:qFormat/>
    <w:uiPriority w:val="22"/>
    <w:rPr>
      <w:b/>
      <w:bCs/>
    </w:rPr>
  </w:style>
  <w:style w:type="character" w:customStyle="1" w:styleId="8">
    <w:name w:val="pagetext0031"/>
    <w:basedOn w:val="6"/>
    <w:qFormat/>
    <w:uiPriority w:val="0"/>
    <w:rPr>
      <w:rFonts w:hint="eastAsia" w:ascii="宋体" w:hAnsi="宋体" w:eastAsia="宋体"/>
      <w:color w:val="555555"/>
      <w:sz w:val="30"/>
      <w:szCs w:val="30"/>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3F5F6-1AD8-4273-96A9-989BFC6A87E4}">
  <ds:schemaRefs/>
</ds:datastoreItem>
</file>

<file path=docProps/app.xml><?xml version="1.0" encoding="utf-8"?>
<Properties xmlns="http://schemas.openxmlformats.org/officeDocument/2006/extended-properties" xmlns:vt="http://schemas.openxmlformats.org/officeDocument/2006/docPropsVTypes">
  <Template>Normal</Template>
  <Company>苍溪县智新商贸发展有限公司</Company>
  <Pages>9</Pages>
  <Words>3383</Words>
  <Characters>3655</Characters>
  <Lines>26</Lines>
  <Paragraphs>7</Paragraphs>
  <TotalTime>5</TotalTime>
  <ScaleCrop>false</ScaleCrop>
  <LinksUpToDate>false</LinksUpToDate>
  <CharactersWithSpaces>3679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2020-06-27T23:23:00Z</dcterms:created>
  <dc:creator>SkyUser</dc:creator>
  <cp:lastModifiedBy>尼古拉斯富贵竹</cp:lastModifiedBy>
  <cp:lastPrinted>2019-01-21T01:11:00Z</cp:lastPrinted>
  <dcterms:modified xsi:type="dcterms:W3CDTF">2022-04-08T08:54:08Z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4E1662CDD38A48FB95BF5FBF89ECF08B</vt:lpwstr>
  </property>
</Properties>
</file>