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afterLines="100" w:line="576" w:lineRule="exact"/>
        <w:ind w:firstLine="0" w:firstLineChars="0"/>
        <w:jc w:val="left"/>
        <w:rPr>
          <w:rFonts w:ascii="黑体" w:hAnsi="黑体" w:eastAsia="黑体"/>
          <w:sz w:val="32"/>
          <w:szCs w:val="32"/>
        </w:rPr>
      </w:pPr>
      <w:r>
        <w:rPr>
          <w:rFonts w:hint="eastAsia" w:ascii="黑体" w:hAnsi="黑体" w:eastAsia="黑体"/>
          <w:sz w:val="32"/>
          <w:szCs w:val="32"/>
        </w:rPr>
        <w:t>附件</w:t>
      </w:r>
    </w:p>
    <w:p>
      <w:pPr>
        <w:pStyle w:val="2"/>
        <w:spacing w:line="576"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苍溪县城区公共绿地重要节点鲜花</w:t>
      </w:r>
    </w:p>
    <w:p>
      <w:pPr>
        <w:pStyle w:val="2"/>
        <w:spacing w:afterLines="100" w:line="576"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栽植项目实施方案</w:t>
      </w:r>
    </w:p>
    <w:p>
      <w:pPr>
        <w:pStyle w:val="2"/>
        <w:spacing w:line="576" w:lineRule="exact"/>
        <w:ind w:firstLine="640"/>
        <w:rPr>
          <w:rFonts w:ascii="仿宋_GB2312" w:eastAsia="仿宋_GB2312"/>
          <w:sz w:val="32"/>
          <w:szCs w:val="32"/>
        </w:rPr>
      </w:pPr>
      <w:r>
        <w:rPr>
          <w:rFonts w:hint="eastAsia" w:ascii="仿宋_GB2312" w:eastAsia="仿宋_GB2312"/>
          <w:sz w:val="32"/>
          <w:szCs w:val="32"/>
        </w:rPr>
        <w:t>为改善城市面貌，提</w:t>
      </w:r>
      <w:bookmarkStart w:id="0" w:name="_GoBack"/>
      <w:bookmarkEnd w:id="0"/>
      <w:r>
        <w:rPr>
          <w:rFonts w:hint="eastAsia" w:ascii="仿宋_GB2312" w:eastAsia="仿宋_GB2312"/>
          <w:sz w:val="32"/>
          <w:szCs w:val="32"/>
        </w:rPr>
        <w:t>升苍溪城市品质，根据我县实际情况，特制定本实施方案。</w:t>
      </w:r>
    </w:p>
    <w:p>
      <w:pPr>
        <w:pStyle w:val="2"/>
        <w:spacing w:line="576" w:lineRule="exact"/>
        <w:ind w:firstLine="640"/>
        <w:rPr>
          <w:rFonts w:ascii="黑体" w:hAnsi="黑体" w:eastAsia="黑体"/>
          <w:sz w:val="32"/>
          <w:szCs w:val="32"/>
        </w:rPr>
      </w:pPr>
      <w:r>
        <w:rPr>
          <w:rFonts w:hint="eastAsia" w:ascii="黑体" w:hAnsi="黑体" w:eastAsia="黑体"/>
          <w:sz w:val="32"/>
          <w:szCs w:val="32"/>
        </w:rPr>
        <w:t>一、鲜花使用地点和面积</w:t>
      </w:r>
    </w:p>
    <w:p>
      <w:pPr>
        <w:pStyle w:val="2"/>
        <w:spacing w:line="576" w:lineRule="exact"/>
        <w:ind w:firstLine="640"/>
        <w:rPr>
          <w:rFonts w:ascii="仿宋_GB2312" w:eastAsia="仿宋_GB2312"/>
          <w:sz w:val="32"/>
          <w:szCs w:val="32"/>
        </w:rPr>
      </w:pPr>
      <w:r>
        <w:rPr>
          <w:rFonts w:hint="eastAsia" w:ascii="仿宋_GB2312" w:eastAsia="仿宋_GB2312"/>
          <w:sz w:val="32"/>
          <w:szCs w:val="32"/>
        </w:rPr>
        <w:t>（一）固定栽植：根据城区街道实际情况、节点建设、群众需求等诸多方面因素，2023年至2026年鲜花栽植项目重点对老城滨江路、同心广场周边、高速路入城段、城区各桥头、花箱、街心花园等固定栽植鲜花，栽植面积约3470平方米/次。</w:t>
      </w:r>
    </w:p>
    <w:p>
      <w:pPr>
        <w:pStyle w:val="2"/>
        <w:spacing w:line="576" w:lineRule="exact"/>
        <w:ind w:firstLine="640"/>
        <w:rPr>
          <w:rFonts w:ascii="仿宋_GB2312" w:eastAsia="仿宋_GB2312"/>
          <w:sz w:val="32"/>
          <w:szCs w:val="32"/>
        </w:rPr>
      </w:pPr>
      <w:r>
        <w:rPr>
          <w:rFonts w:hint="eastAsia" w:ascii="仿宋_GB2312" w:eastAsia="仿宋_GB2312"/>
          <w:sz w:val="32"/>
          <w:szCs w:val="32"/>
        </w:rPr>
        <w:t>（二）临时用花：为营造良好的氛围，春节、国庆等重要节日及临时现场会采用摆花和场景布置，计划用花面积约560平方米/次。</w:t>
      </w:r>
    </w:p>
    <w:p>
      <w:pPr>
        <w:pStyle w:val="2"/>
        <w:spacing w:line="576" w:lineRule="exact"/>
        <w:ind w:firstLine="640"/>
        <w:rPr>
          <w:rFonts w:ascii="黑体" w:hAnsi="黑体" w:eastAsia="黑体"/>
          <w:sz w:val="32"/>
          <w:szCs w:val="32"/>
        </w:rPr>
      </w:pPr>
      <w:r>
        <w:rPr>
          <w:rFonts w:hint="eastAsia" w:ascii="黑体" w:hAnsi="黑体" w:eastAsia="黑体"/>
          <w:sz w:val="32"/>
          <w:szCs w:val="32"/>
        </w:rPr>
        <w:t>二、鲜花使用时间和方式</w:t>
      </w:r>
    </w:p>
    <w:p>
      <w:pPr>
        <w:pStyle w:val="2"/>
        <w:spacing w:line="576" w:lineRule="exact"/>
        <w:ind w:firstLine="640"/>
        <w:rPr>
          <w:rFonts w:ascii="仿宋_GB2312" w:eastAsia="仿宋_GB2312"/>
          <w:sz w:val="32"/>
          <w:szCs w:val="32"/>
        </w:rPr>
      </w:pPr>
      <w:r>
        <w:rPr>
          <w:rFonts w:hint="eastAsia" w:ascii="仿宋_GB2312" w:eastAsia="仿宋_GB2312"/>
          <w:sz w:val="32"/>
          <w:szCs w:val="32"/>
        </w:rPr>
        <w:t>（一）城区公共绿地重要节点常年栽植栽花，根据鲜花生长特殊性，每季度更换一次。</w:t>
      </w:r>
    </w:p>
    <w:p>
      <w:pPr>
        <w:pStyle w:val="2"/>
        <w:spacing w:line="576" w:lineRule="exact"/>
        <w:ind w:firstLine="640"/>
        <w:rPr>
          <w:rFonts w:ascii="仿宋_GB2312" w:eastAsia="仿宋_GB2312"/>
          <w:sz w:val="32"/>
          <w:szCs w:val="32"/>
        </w:rPr>
      </w:pPr>
      <w:r>
        <w:rPr>
          <w:rFonts w:hint="eastAsia" w:ascii="仿宋_GB2312" w:eastAsia="仿宋_GB2312"/>
          <w:sz w:val="32"/>
          <w:szCs w:val="32"/>
        </w:rPr>
        <w:t>（二）重要节日和现场会在街头节点、广场、临时现场点布置花卉景观，活动结束后视情况拆除。</w:t>
      </w:r>
    </w:p>
    <w:p>
      <w:pPr>
        <w:pStyle w:val="2"/>
        <w:spacing w:line="576" w:lineRule="exact"/>
        <w:ind w:firstLine="640"/>
        <w:rPr>
          <w:rFonts w:ascii="黑体" w:hAnsi="黑体" w:eastAsia="黑体"/>
          <w:sz w:val="32"/>
          <w:szCs w:val="32"/>
        </w:rPr>
      </w:pPr>
      <w:r>
        <w:rPr>
          <w:rFonts w:hint="eastAsia" w:ascii="黑体" w:hAnsi="黑体" w:eastAsia="黑体"/>
          <w:sz w:val="32"/>
          <w:szCs w:val="32"/>
        </w:rPr>
        <w:t>三、鲜花品种选择</w:t>
      </w:r>
    </w:p>
    <w:p>
      <w:pPr>
        <w:pStyle w:val="2"/>
        <w:spacing w:line="576" w:lineRule="exact"/>
        <w:ind w:firstLine="640"/>
        <w:rPr>
          <w:rFonts w:ascii="仿宋_GB2312" w:eastAsia="仿宋_GB2312"/>
          <w:sz w:val="32"/>
          <w:szCs w:val="32"/>
        </w:rPr>
      </w:pPr>
      <w:r>
        <w:rPr>
          <w:rFonts w:hint="eastAsia" w:ascii="仿宋_GB2312" w:eastAsia="仿宋_GB2312"/>
          <w:sz w:val="32"/>
          <w:szCs w:val="32"/>
        </w:rPr>
        <w:t>根据本地气候和土壤条件，结合城市更新建设花境景观，拟选择以下鲜花品种：一串红、玻璃海棠、夏瑾等27个品种时令鲜花，确保“月月有花，四季有景”。</w:t>
      </w:r>
    </w:p>
    <w:p>
      <w:pPr>
        <w:pStyle w:val="2"/>
        <w:spacing w:line="576" w:lineRule="exact"/>
        <w:ind w:firstLine="640"/>
        <w:rPr>
          <w:rFonts w:ascii="黑体" w:hAnsi="黑体" w:eastAsia="黑体"/>
          <w:sz w:val="32"/>
          <w:szCs w:val="32"/>
        </w:rPr>
      </w:pPr>
      <w:r>
        <w:rPr>
          <w:rFonts w:hint="eastAsia" w:ascii="黑体" w:hAnsi="黑体" w:eastAsia="黑体"/>
          <w:sz w:val="32"/>
          <w:szCs w:val="32"/>
        </w:rPr>
        <w:t>四、鲜花栽植管理</w:t>
      </w:r>
    </w:p>
    <w:p>
      <w:pPr>
        <w:pStyle w:val="2"/>
        <w:spacing w:line="576" w:lineRule="exact"/>
        <w:ind w:firstLine="640"/>
        <w:rPr>
          <w:rFonts w:ascii="仿宋_GB2312" w:eastAsia="仿宋_GB2312"/>
          <w:sz w:val="32"/>
          <w:szCs w:val="32"/>
        </w:rPr>
      </w:pPr>
      <w:r>
        <w:rPr>
          <w:rFonts w:hint="eastAsia" w:ascii="仿宋_GB2312" w:eastAsia="仿宋_GB2312"/>
          <w:sz w:val="32"/>
          <w:szCs w:val="32"/>
        </w:rPr>
        <w:t>（一）公共绿地鲜花栽植按地段由县园林绿化事务中心进行规划和花卉品种设计搭配，供应企业实施花卉栽植、更换和养护。</w:t>
      </w:r>
    </w:p>
    <w:p>
      <w:pPr>
        <w:pStyle w:val="2"/>
        <w:spacing w:line="576" w:lineRule="exact"/>
        <w:ind w:firstLine="640"/>
        <w:rPr>
          <w:rFonts w:ascii="仿宋_GB2312" w:eastAsia="仿宋_GB2312"/>
          <w:sz w:val="32"/>
          <w:szCs w:val="32"/>
        </w:rPr>
      </w:pPr>
      <w:r>
        <w:rPr>
          <w:rFonts w:hint="eastAsia" w:ascii="仿宋_GB2312" w:eastAsia="仿宋_GB2312"/>
          <w:sz w:val="32"/>
          <w:szCs w:val="32"/>
        </w:rPr>
        <w:t>（二）重大节日活动按照县委、县政府要求，由县园林绿化事务中心指导鲜花供应企业做出具体的鲜花布置方案并实施。</w:t>
      </w:r>
    </w:p>
    <w:p>
      <w:pPr>
        <w:pStyle w:val="2"/>
        <w:spacing w:line="576" w:lineRule="exact"/>
        <w:ind w:firstLine="640"/>
        <w:rPr>
          <w:rFonts w:ascii="黑体" w:hAnsi="黑体" w:eastAsia="黑体"/>
          <w:sz w:val="32"/>
          <w:szCs w:val="32"/>
        </w:rPr>
      </w:pPr>
      <w:r>
        <w:rPr>
          <w:rFonts w:hint="eastAsia" w:ascii="黑体" w:hAnsi="黑体" w:eastAsia="黑体"/>
          <w:sz w:val="32"/>
          <w:szCs w:val="32"/>
        </w:rPr>
        <w:t>五、城区鲜花栽植实景图</w:t>
      </w:r>
    </w:p>
    <w:p>
      <w:pPr>
        <w:pStyle w:val="2"/>
      </w:pPr>
    </w:p>
    <w:p>
      <w:pPr>
        <w:spacing w:line="552" w:lineRule="exact"/>
        <w:ind w:firstLine="640" w:firstLineChars="200"/>
        <w:rPr>
          <w:rFonts w:ascii="黑体" w:hAnsi="黑体" w:eastAsia="黑体" w:cs="黑体"/>
          <w:sz w:val="32"/>
          <w:shd w:val="clear" w:color="auto" w:fill="FFFFFF"/>
        </w:rPr>
      </w:pPr>
      <w:r>
        <w:rPr>
          <w:rFonts w:ascii="Times New Roman" w:hAnsi="Times New Roman" w:eastAsia="宋体" w:cs="Times New Roman"/>
          <w:kern w:val="2"/>
          <w:sz w:val="32"/>
          <w:lang w:val="en-US" w:eastAsia="zh-CN" w:bidi="ar-SA"/>
        </w:rPr>
        <w:pict>
          <v:group id="组合 1025" o:spid="_x0000_s1026" style="position:absolute;left:0;margin-left:-6.45pt;margin-top:9.3pt;height:375pt;width:442.6pt;rotation:0f;z-index:251658240;" coordorigin="11243,41119" coordsize="8853,7501">
            <o:lock v:ext="edit" position="f" selection="f" grouping="f" rotation="f" cropping="f" text="f" aspectratio="t"/>
            <v:shape id="图片框 1026" o:spid="_x0000_s1027" type="#_x0000_t75" style="position:absolute;left:16037;top:45291;height:3328;width:4041;rotation:0f;" o:ole="f" fillcolor="#FFFFFF" filled="f" o:preferrelative="t" stroked="f" coordorigin="0,0" coordsize="21600,21600">
              <v:fill on="f" color2="#FFFFFF" focus="0%"/>
              <v:imagedata gain="65536f" blacklevel="0f" gamma="0" o:title="" r:id="rId5"/>
              <o:lock v:ext="edit" position="f" selection="f" grouping="f" rotation="f" cropping="f" text="f" aspectratio="t"/>
            </v:shape>
            <v:shape id="图片框 1027" o:spid="_x0000_s1028" type="#_x0000_t75" style="position:absolute;left:11263;top:41119;height:4065;width:8833;rotation:0f;" o:ole="f" fillcolor="#FFFFFF" filled="f" o:preferrelative="t" stroked="f" coordorigin="0,0" coordsize="21600,21600">
              <v:fill on="f" color2="#FFFFFF" focus="0%"/>
              <v:imagedata gain="65536f" blacklevel="0f" gamma="0" o:title="" r:id="rId6"/>
              <o:lock v:ext="edit" position="f" selection="f" grouping="f" rotation="f" cropping="f" text="f" aspectratio="t"/>
            </v:shape>
            <v:shape id="图片框 1028" o:spid="_x0000_s1029" type="#_x0000_t75" style="position:absolute;left:11243;top:45311;height:3309;width:4633;rotation:0f;" o:ole="f" fillcolor="#FFFFFF" filled="f" o:preferrelative="t" stroked="f" coordorigin="0,0" coordsize="21600,21600">
              <v:fill on="f" color2="#FFFFFF" focus="0%"/>
              <v:imagedata cropleft="10047f" cropright="9684f" cropbottom="3264f" gain="65536f" blacklevel="0f" gamma="0" o:title="" r:id="rId7"/>
              <o:lock v:ext="edit" position="f" selection="f" grouping="f" rotation="f" cropping="f" text="f" aspectratio="t"/>
            </v:shape>
          </v:group>
        </w:pict>
      </w:r>
    </w:p>
    <w:p>
      <w:pPr>
        <w:spacing w:line="552" w:lineRule="exact"/>
        <w:ind w:firstLine="640" w:firstLineChars="200"/>
        <w:rPr>
          <w:rFonts w:ascii="黑体" w:hAnsi="黑体" w:eastAsia="黑体" w:cs="黑体"/>
          <w:sz w:val="32"/>
          <w:shd w:val="clear" w:color="auto" w:fill="FFFFFF"/>
        </w:rPr>
      </w:pPr>
    </w:p>
    <w:sectPr>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uiPriority w:val="1"/>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Words>
  <Characters>743</Characters>
  <Lines>6</Lines>
  <Paragraphs>1</Paragraphs>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2023-05-17T02:44:00Z</dcterms:created>
  <dc:creator>Y</dc:creator>
  <cp:lastModifiedBy>Administrator</cp:lastModifiedBy>
  <cp:lastPrinted>2023-05-17T02:46:00Z</cp:lastPrinted>
  <dcterms:modified xsi:type="dcterms:W3CDTF">2023-05-17T03:07:11Z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y fmtid="{D5CDD505-2E9C-101B-9397-08002B2CF9AE}" pid="3" name="ICV">
    <vt:lpwstr>050BA52E44374ACCB77BF02FD77EB0F8_13</vt:lpwstr>
  </property>
</Properties>
</file>