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B0A304">
      <w:pPr>
        <w:spacing w:before="66" w:line="228" w:lineRule="auto"/>
        <w:ind w:left="0" w:right="422" w:firstLine="0"/>
        <w:jc w:val="both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附件2</w:t>
      </w:r>
    </w:p>
    <w:p w14:paraId="5E0D15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苍溪县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河地镇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年以工代赈示范工程</w:t>
      </w:r>
    </w:p>
    <w:p w14:paraId="0F73A4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绩效目标表</w:t>
      </w:r>
      <w:bookmarkStart w:id="0" w:name="_GoBack"/>
      <w:bookmarkEnd w:id="0"/>
    </w:p>
    <w:tbl>
      <w:tblPr>
        <w:tblStyle w:val="15"/>
        <w:tblW w:w="8813" w:type="dxa"/>
        <w:tblInd w:w="1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6"/>
        <w:gridCol w:w="1100"/>
        <w:gridCol w:w="1462"/>
        <w:gridCol w:w="4063"/>
        <w:gridCol w:w="1362"/>
      </w:tblGrid>
      <w:tr w14:paraId="4CB1AA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59" w:hRule="atLeast"/>
        </w:trPr>
        <w:tc>
          <w:tcPr>
            <w:tcW w:w="1926" w:type="dxa"/>
            <w:gridSpan w:val="2"/>
            <w:tcBorders>
              <w:top w:val="single" w:color="000000" w:sz="12" w:space="0"/>
              <w:left w:val="single" w:color="000000" w:sz="12" w:space="0"/>
            </w:tcBorders>
            <w:noWrap w:val="0"/>
            <w:vAlign w:val="top"/>
          </w:tcPr>
          <w:p w14:paraId="4B385DBF">
            <w:pPr>
              <w:pStyle w:val="14"/>
              <w:spacing w:before="129" w:line="221" w:lineRule="auto"/>
              <w:ind w:left="612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项目名称</w:t>
            </w:r>
          </w:p>
        </w:tc>
        <w:tc>
          <w:tcPr>
            <w:tcW w:w="6887" w:type="dxa"/>
            <w:gridSpan w:val="3"/>
            <w:tcBorders>
              <w:top w:val="single" w:color="000000" w:sz="12" w:space="0"/>
              <w:right w:val="single" w:color="000000" w:sz="12" w:space="0"/>
            </w:tcBorders>
            <w:noWrap w:val="0"/>
            <w:vAlign w:val="top"/>
          </w:tcPr>
          <w:p w14:paraId="60103DFE">
            <w:pPr>
              <w:pStyle w:val="14"/>
              <w:spacing w:before="59" w:line="343" w:lineRule="auto"/>
              <w:ind w:left="132" w:leftChars="0" w:right="127" w:rightChars="0" w:firstLine="29" w:firstLineChars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pacing w:val="-2"/>
              </w:rPr>
              <w:t>苍溪县</w:t>
            </w:r>
            <w:r>
              <w:rPr>
                <w:rFonts w:hint="eastAsia"/>
                <w:spacing w:val="-2"/>
                <w:lang w:val="en-US" w:eastAsia="zh-CN"/>
              </w:rPr>
              <w:t>河地镇</w:t>
            </w:r>
            <w:r>
              <w:rPr>
                <w:rFonts w:hint="eastAsia"/>
                <w:spacing w:val="-2"/>
              </w:rPr>
              <w:t>202</w:t>
            </w:r>
            <w:r>
              <w:rPr>
                <w:rFonts w:hint="eastAsia"/>
                <w:spacing w:val="-2"/>
                <w:lang w:val="en-US" w:eastAsia="zh-CN"/>
              </w:rPr>
              <w:t>5</w:t>
            </w:r>
            <w:r>
              <w:rPr>
                <w:rFonts w:hint="eastAsia"/>
                <w:spacing w:val="-2"/>
              </w:rPr>
              <w:t>年以工代赈示范工程</w:t>
            </w:r>
          </w:p>
        </w:tc>
      </w:tr>
      <w:tr w14:paraId="30F0FD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926" w:type="dxa"/>
            <w:gridSpan w:val="2"/>
            <w:tcBorders>
              <w:left w:val="single" w:color="000000" w:sz="12" w:space="0"/>
            </w:tcBorders>
            <w:noWrap w:val="0"/>
            <w:vAlign w:val="top"/>
          </w:tcPr>
          <w:p w14:paraId="71B2AFF5">
            <w:pPr>
              <w:pStyle w:val="14"/>
              <w:spacing w:before="147" w:line="220" w:lineRule="auto"/>
              <w:ind w:left="610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主管部门</w:t>
            </w:r>
          </w:p>
        </w:tc>
        <w:tc>
          <w:tcPr>
            <w:tcW w:w="6887" w:type="dxa"/>
            <w:gridSpan w:val="3"/>
            <w:tcBorders>
              <w:right w:val="single" w:color="000000" w:sz="12" w:space="0"/>
            </w:tcBorders>
            <w:noWrap w:val="0"/>
            <w:vAlign w:val="top"/>
          </w:tcPr>
          <w:p w14:paraId="395A9A37">
            <w:pPr>
              <w:pStyle w:val="14"/>
              <w:spacing w:before="90" w:line="220" w:lineRule="auto"/>
              <w:ind w:firstLine="2233" w:firstLineChars="1100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苍溪县发展和改革局</w:t>
            </w:r>
          </w:p>
        </w:tc>
      </w:tr>
      <w:tr w14:paraId="51C263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" w:hRule="atLeast"/>
        </w:trPr>
        <w:tc>
          <w:tcPr>
            <w:tcW w:w="1926" w:type="dxa"/>
            <w:gridSpan w:val="2"/>
            <w:tcBorders>
              <w:left w:val="single" w:color="000000" w:sz="12" w:space="0"/>
            </w:tcBorders>
            <w:noWrap w:val="0"/>
            <w:vAlign w:val="top"/>
          </w:tcPr>
          <w:p w14:paraId="13838F67">
            <w:pPr>
              <w:pStyle w:val="14"/>
              <w:spacing w:before="82" w:line="220" w:lineRule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年度资金总额</w:t>
            </w:r>
            <w:r>
              <w:rPr>
                <w:spacing w:val="-5"/>
                <w:sz w:val="20"/>
                <w:szCs w:val="20"/>
              </w:rPr>
              <w:t>（万元）</w:t>
            </w:r>
          </w:p>
        </w:tc>
        <w:tc>
          <w:tcPr>
            <w:tcW w:w="6887" w:type="dxa"/>
            <w:gridSpan w:val="3"/>
            <w:tcBorders>
              <w:right w:val="single" w:color="000000" w:sz="12" w:space="0"/>
            </w:tcBorders>
            <w:noWrap w:val="0"/>
            <w:vAlign w:val="top"/>
          </w:tcPr>
          <w:p w14:paraId="05950AEF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center"/>
              <w:textAlignment w:val="auto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 w:eastAsia="宋体"/>
                <w:sz w:val="20"/>
                <w:szCs w:val="20"/>
                <w:lang w:val="en-US" w:eastAsia="zh-CN"/>
              </w:rPr>
              <w:t>878</w:t>
            </w:r>
          </w:p>
        </w:tc>
      </w:tr>
      <w:tr w14:paraId="79E1A0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926" w:type="dxa"/>
            <w:gridSpan w:val="2"/>
            <w:tcBorders>
              <w:left w:val="single" w:color="000000" w:sz="12" w:space="0"/>
            </w:tcBorders>
            <w:noWrap w:val="0"/>
            <w:vAlign w:val="top"/>
          </w:tcPr>
          <w:p w14:paraId="73161C41">
            <w:pPr>
              <w:pStyle w:val="14"/>
              <w:spacing w:before="144" w:line="221" w:lineRule="auto"/>
              <w:ind w:left="309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其中：财政资金</w:t>
            </w:r>
          </w:p>
        </w:tc>
        <w:tc>
          <w:tcPr>
            <w:tcW w:w="6887" w:type="dxa"/>
            <w:gridSpan w:val="3"/>
            <w:tcBorders>
              <w:right w:val="single" w:color="000000" w:sz="12" w:space="0"/>
            </w:tcBorders>
            <w:noWrap w:val="0"/>
            <w:vAlign w:val="top"/>
          </w:tcPr>
          <w:p w14:paraId="7E7007C4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center"/>
              <w:textAlignment w:val="auto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 w:eastAsia="宋体"/>
                <w:sz w:val="20"/>
                <w:szCs w:val="20"/>
                <w:lang w:val="en-US" w:eastAsia="zh-CN"/>
              </w:rPr>
              <w:t>800</w:t>
            </w:r>
          </w:p>
        </w:tc>
      </w:tr>
      <w:tr w14:paraId="0C9D54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</w:trPr>
        <w:tc>
          <w:tcPr>
            <w:tcW w:w="1926" w:type="dxa"/>
            <w:gridSpan w:val="2"/>
            <w:tcBorders>
              <w:left w:val="single" w:color="000000" w:sz="12" w:space="0"/>
            </w:tcBorders>
            <w:noWrap w:val="0"/>
            <w:vAlign w:val="top"/>
          </w:tcPr>
          <w:p w14:paraId="29C104D7">
            <w:pPr>
              <w:pStyle w:val="14"/>
              <w:spacing w:before="160" w:line="221" w:lineRule="auto"/>
              <w:ind w:left="609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其他资金</w:t>
            </w:r>
          </w:p>
        </w:tc>
        <w:tc>
          <w:tcPr>
            <w:tcW w:w="6887" w:type="dxa"/>
            <w:gridSpan w:val="3"/>
            <w:tcBorders>
              <w:right w:val="single" w:color="000000" w:sz="12" w:space="0"/>
            </w:tcBorders>
            <w:noWrap w:val="0"/>
            <w:vAlign w:val="top"/>
          </w:tcPr>
          <w:p w14:paraId="246640A7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/>
              <w:jc w:val="center"/>
              <w:textAlignment w:val="auto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 w:eastAsia="宋体"/>
                <w:sz w:val="20"/>
                <w:szCs w:val="20"/>
                <w:lang w:val="en-US" w:eastAsia="zh-CN"/>
              </w:rPr>
              <w:t>78</w:t>
            </w:r>
          </w:p>
        </w:tc>
      </w:tr>
      <w:tr w14:paraId="558088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926" w:type="dxa"/>
            <w:gridSpan w:val="2"/>
            <w:tcBorders>
              <w:left w:val="single" w:color="000000" w:sz="12" w:space="0"/>
            </w:tcBorders>
            <w:noWrap w:val="0"/>
            <w:vAlign w:val="top"/>
          </w:tcPr>
          <w:p w14:paraId="1FCDBD44">
            <w:pPr>
              <w:pStyle w:val="14"/>
              <w:spacing w:before="169" w:line="220" w:lineRule="auto"/>
              <w:ind w:left="409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年度总体目标</w:t>
            </w:r>
          </w:p>
        </w:tc>
        <w:tc>
          <w:tcPr>
            <w:tcW w:w="6887" w:type="dxa"/>
            <w:gridSpan w:val="3"/>
            <w:tcBorders>
              <w:right w:val="single" w:color="000000" w:sz="12" w:space="0"/>
            </w:tcBorders>
            <w:noWrap w:val="0"/>
            <w:vAlign w:val="top"/>
          </w:tcPr>
          <w:p w14:paraId="2D333273">
            <w:pPr>
              <w:pStyle w:val="14"/>
              <w:spacing w:before="169" w:line="220" w:lineRule="auto"/>
              <w:ind w:left="109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改（扩）建道路14.5公里，路边沟5.2千米，整治山坪塘10口。</w:t>
            </w:r>
          </w:p>
        </w:tc>
      </w:tr>
      <w:tr w14:paraId="6CD3E7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826" w:type="dxa"/>
            <w:vMerge w:val="restart"/>
            <w:tcBorders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4B3DA2BC">
            <w:pPr>
              <w:spacing w:line="296" w:lineRule="auto"/>
              <w:rPr>
                <w:rFonts w:ascii="Arial"/>
                <w:sz w:val="21"/>
              </w:rPr>
            </w:pPr>
          </w:p>
          <w:p w14:paraId="64FB5BCF">
            <w:pPr>
              <w:pStyle w:val="14"/>
              <w:spacing w:before="67" w:line="208" w:lineRule="auto"/>
              <w:ind w:left="31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绩</w:t>
            </w:r>
            <w:r>
              <w:rPr>
                <w:spacing w:val="16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效</w:t>
            </w:r>
            <w:r>
              <w:rPr>
                <w:spacing w:val="1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目</w:t>
            </w:r>
            <w:r>
              <w:rPr>
                <w:spacing w:val="1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标</w:t>
            </w:r>
          </w:p>
        </w:tc>
        <w:tc>
          <w:tcPr>
            <w:tcW w:w="1100" w:type="dxa"/>
            <w:noWrap w:val="0"/>
            <w:vAlign w:val="top"/>
          </w:tcPr>
          <w:p w14:paraId="6D1B163B">
            <w:pPr>
              <w:pStyle w:val="14"/>
              <w:spacing w:before="150" w:line="221" w:lineRule="auto"/>
              <w:ind w:left="143"/>
              <w:jc w:val="center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一级指标</w:t>
            </w:r>
          </w:p>
        </w:tc>
        <w:tc>
          <w:tcPr>
            <w:tcW w:w="1462" w:type="dxa"/>
            <w:noWrap w:val="0"/>
            <w:vAlign w:val="top"/>
          </w:tcPr>
          <w:p w14:paraId="4EA2F8C6">
            <w:pPr>
              <w:pStyle w:val="14"/>
              <w:spacing w:before="150" w:line="221" w:lineRule="auto"/>
              <w:ind w:left="415"/>
              <w:jc w:val="center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二级指标</w:t>
            </w:r>
          </w:p>
        </w:tc>
        <w:tc>
          <w:tcPr>
            <w:tcW w:w="4063" w:type="dxa"/>
            <w:noWrap w:val="0"/>
            <w:vAlign w:val="top"/>
          </w:tcPr>
          <w:p w14:paraId="391A212E">
            <w:pPr>
              <w:pStyle w:val="14"/>
              <w:spacing w:before="150" w:line="221" w:lineRule="auto"/>
              <w:ind w:left="1282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三级指标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51297FFF">
            <w:pPr>
              <w:pStyle w:val="14"/>
              <w:spacing w:before="150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指标值</w:t>
            </w:r>
          </w:p>
        </w:tc>
      </w:tr>
      <w:tr w14:paraId="410543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2DD02852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noWrap w:val="0"/>
            <w:vAlign w:val="top"/>
          </w:tcPr>
          <w:p w14:paraId="405E45AA">
            <w:pPr>
              <w:spacing w:line="253" w:lineRule="auto"/>
              <w:jc w:val="center"/>
              <w:rPr>
                <w:rFonts w:ascii="Arial"/>
                <w:sz w:val="21"/>
              </w:rPr>
            </w:pPr>
          </w:p>
          <w:p w14:paraId="3EC95353">
            <w:pPr>
              <w:spacing w:line="253" w:lineRule="auto"/>
              <w:jc w:val="center"/>
              <w:rPr>
                <w:rFonts w:ascii="Arial"/>
                <w:sz w:val="21"/>
              </w:rPr>
            </w:pPr>
          </w:p>
          <w:p w14:paraId="01710B05">
            <w:pPr>
              <w:spacing w:line="253" w:lineRule="auto"/>
              <w:jc w:val="center"/>
              <w:rPr>
                <w:rFonts w:ascii="Arial"/>
                <w:sz w:val="21"/>
              </w:rPr>
            </w:pPr>
          </w:p>
          <w:p w14:paraId="2277AFF1">
            <w:pPr>
              <w:spacing w:line="253" w:lineRule="auto"/>
              <w:jc w:val="center"/>
              <w:rPr>
                <w:rFonts w:ascii="Arial"/>
                <w:sz w:val="21"/>
              </w:rPr>
            </w:pPr>
          </w:p>
          <w:p w14:paraId="2D2B709D">
            <w:pPr>
              <w:spacing w:line="254" w:lineRule="auto"/>
              <w:jc w:val="center"/>
              <w:rPr>
                <w:rFonts w:ascii="Arial"/>
                <w:sz w:val="21"/>
              </w:rPr>
            </w:pPr>
          </w:p>
          <w:p w14:paraId="34100A1C">
            <w:pPr>
              <w:pStyle w:val="14"/>
              <w:spacing w:before="65" w:line="220" w:lineRule="auto"/>
              <w:ind w:left="140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产出指标</w:t>
            </w:r>
          </w:p>
        </w:tc>
        <w:tc>
          <w:tcPr>
            <w:tcW w:w="1462" w:type="dxa"/>
            <w:vMerge w:val="restart"/>
            <w:tcBorders>
              <w:bottom w:val="nil"/>
            </w:tcBorders>
            <w:noWrap w:val="0"/>
            <w:vAlign w:val="top"/>
          </w:tcPr>
          <w:p w14:paraId="6D74AF2D">
            <w:pPr>
              <w:spacing w:line="451" w:lineRule="auto"/>
              <w:jc w:val="center"/>
              <w:rPr>
                <w:rFonts w:ascii="Arial"/>
                <w:sz w:val="21"/>
              </w:rPr>
            </w:pPr>
          </w:p>
          <w:p w14:paraId="34226FA4">
            <w:pPr>
              <w:pStyle w:val="14"/>
              <w:spacing w:before="65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数量指标</w:t>
            </w:r>
          </w:p>
        </w:tc>
        <w:tc>
          <w:tcPr>
            <w:tcW w:w="4063" w:type="dxa"/>
            <w:noWrap w:val="0"/>
            <w:vAlign w:val="top"/>
          </w:tcPr>
          <w:p w14:paraId="051F3C4F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改（扩）建道路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0174862C">
            <w:pPr>
              <w:pStyle w:val="14"/>
              <w:spacing w:before="65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≥</w:t>
            </w:r>
            <w:r>
              <w:rPr>
                <w:rFonts w:hint="eastAsia"/>
                <w:spacing w:val="-5"/>
                <w:sz w:val="20"/>
                <w:szCs w:val="20"/>
                <w:lang w:val="en-US" w:eastAsia="zh-CN"/>
              </w:rPr>
              <w:t>14.5</w:t>
            </w:r>
            <w:r>
              <w:rPr>
                <w:spacing w:val="-5"/>
                <w:sz w:val="20"/>
                <w:szCs w:val="20"/>
              </w:rPr>
              <w:t>km</w:t>
            </w:r>
          </w:p>
        </w:tc>
      </w:tr>
      <w:tr w14:paraId="4FD5BF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795BB7E3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7BADFCC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D6BAC99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063" w:type="dxa"/>
            <w:noWrap w:val="0"/>
            <w:vAlign w:val="top"/>
          </w:tcPr>
          <w:p w14:paraId="51CAFA5F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改建沟渠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36EC1CD7">
            <w:pPr>
              <w:pStyle w:val="14"/>
              <w:spacing w:before="108" w:line="238" w:lineRule="auto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≥</w:t>
            </w:r>
            <w:r>
              <w:rPr>
                <w:rFonts w:hint="eastAsia"/>
                <w:spacing w:val="-5"/>
                <w:sz w:val="20"/>
                <w:szCs w:val="20"/>
                <w:lang w:val="en-US" w:eastAsia="zh-CN"/>
              </w:rPr>
              <w:t>5.2</w:t>
            </w:r>
            <w:r>
              <w:rPr>
                <w:spacing w:val="-5"/>
                <w:sz w:val="20"/>
                <w:szCs w:val="20"/>
              </w:rPr>
              <w:t>km</w:t>
            </w:r>
          </w:p>
        </w:tc>
      </w:tr>
      <w:tr w14:paraId="6D4C45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1DCA5682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7306486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continue"/>
            <w:tcBorders>
              <w:top w:val="nil"/>
            </w:tcBorders>
            <w:noWrap w:val="0"/>
            <w:vAlign w:val="top"/>
          </w:tcPr>
          <w:p w14:paraId="794EB80B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063" w:type="dxa"/>
            <w:noWrap w:val="0"/>
            <w:vAlign w:val="top"/>
          </w:tcPr>
          <w:p w14:paraId="4C039AF5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整治山坪塘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74468FF2">
            <w:pPr>
              <w:pStyle w:val="14"/>
              <w:spacing w:before="109" w:line="238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pacing w:val="-7"/>
                <w:sz w:val="20"/>
                <w:szCs w:val="20"/>
                <w:lang w:val="en-US" w:eastAsia="zh-CN"/>
              </w:rPr>
              <w:t>10</w:t>
            </w:r>
            <w:r>
              <w:rPr>
                <w:spacing w:val="-7"/>
                <w:sz w:val="20"/>
                <w:szCs w:val="20"/>
              </w:rPr>
              <w:t>口</w:t>
            </w:r>
          </w:p>
        </w:tc>
      </w:tr>
      <w:tr w14:paraId="166E84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632BD903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D5D1149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noWrap w:val="0"/>
            <w:vAlign w:val="top"/>
          </w:tcPr>
          <w:p w14:paraId="5291ED10">
            <w:pPr>
              <w:pStyle w:val="14"/>
              <w:spacing w:before="111" w:line="221" w:lineRule="auto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质量指标</w:t>
            </w:r>
          </w:p>
        </w:tc>
        <w:tc>
          <w:tcPr>
            <w:tcW w:w="4063" w:type="dxa"/>
            <w:noWrap w:val="0"/>
            <w:vAlign w:val="top"/>
          </w:tcPr>
          <w:p w14:paraId="1F568B8B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工程验收合格率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6A51430E">
            <w:pPr>
              <w:pStyle w:val="14"/>
              <w:spacing w:before="144" w:line="182" w:lineRule="auto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100%</w:t>
            </w:r>
          </w:p>
        </w:tc>
      </w:tr>
      <w:tr w14:paraId="2AE43E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5B1A8751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337FC88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restart"/>
            <w:tcBorders>
              <w:bottom w:val="nil"/>
            </w:tcBorders>
            <w:noWrap w:val="0"/>
            <w:vAlign w:val="top"/>
          </w:tcPr>
          <w:p w14:paraId="68B4D74C">
            <w:pPr>
              <w:spacing w:line="251" w:lineRule="auto"/>
              <w:jc w:val="center"/>
              <w:rPr>
                <w:rFonts w:ascii="Arial"/>
                <w:sz w:val="21"/>
              </w:rPr>
            </w:pPr>
          </w:p>
          <w:p w14:paraId="4C17317F">
            <w:pPr>
              <w:pStyle w:val="14"/>
              <w:spacing w:before="65" w:line="221" w:lineRule="auto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时效指标</w:t>
            </w:r>
          </w:p>
        </w:tc>
        <w:tc>
          <w:tcPr>
            <w:tcW w:w="4063" w:type="dxa"/>
            <w:noWrap w:val="0"/>
            <w:vAlign w:val="top"/>
          </w:tcPr>
          <w:p w14:paraId="702917E9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资金拨付率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3531AA2F">
            <w:pPr>
              <w:pStyle w:val="14"/>
              <w:spacing w:before="145" w:line="182" w:lineRule="auto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100%</w:t>
            </w:r>
          </w:p>
        </w:tc>
      </w:tr>
      <w:tr w14:paraId="460368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35270A17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73B2C37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continue"/>
            <w:tcBorders>
              <w:top w:val="nil"/>
            </w:tcBorders>
            <w:noWrap w:val="0"/>
            <w:vAlign w:val="top"/>
          </w:tcPr>
          <w:p w14:paraId="3167D5E4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063" w:type="dxa"/>
            <w:noWrap w:val="0"/>
            <w:vAlign w:val="top"/>
          </w:tcPr>
          <w:p w14:paraId="2ABBC709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工程完成及时率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2F1B56D9">
            <w:pPr>
              <w:pStyle w:val="14"/>
              <w:spacing w:before="146" w:line="182" w:lineRule="auto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100%</w:t>
            </w:r>
          </w:p>
        </w:tc>
      </w:tr>
      <w:tr w14:paraId="6B8FF6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232C5076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noWrap w:val="0"/>
            <w:vAlign w:val="top"/>
          </w:tcPr>
          <w:p w14:paraId="5F1DFCDF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noWrap w:val="0"/>
            <w:vAlign w:val="top"/>
          </w:tcPr>
          <w:p w14:paraId="34459869">
            <w:pPr>
              <w:pStyle w:val="14"/>
              <w:spacing w:before="114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成本指标</w:t>
            </w:r>
          </w:p>
        </w:tc>
        <w:tc>
          <w:tcPr>
            <w:tcW w:w="4063" w:type="dxa"/>
            <w:noWrap w:val="0"/>
            <w:vAlign w:val="top"/>
          </w:tcPr>
          <w:p w14:paraId="60CA0488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资金投入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2C4F71D2">
            <w:pPr>
              <w:pStyle w:val="14"/>
              <w:spacing w:before="114" w:line="221" w:lineRule="auto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≤</w:t>
            </w:r>
            <w:r>
              <w:rPr>
                <w:rFonts w:hint="eastAsia"/>
                <w:spacing w:val="-5"/>
                <w:sz w:val="20"/>
                <w:szCs w:val="20"/>
                <w:lang w:val="en-US" w:eastAsia="zh-CN"/>
              </w:rPr>
              <w:t>878</w:t>
            </w:r>
            <w:r>
              <w:rPr>
                <w:spacing w:val="-5"/>
                <w:sz w:val="20"/>
                <w:szCs w:val="20"/>
              </w:rPr>
              <w:t>万元</w:t>
            </w:r>
          </w:p>
        </w:tc>
      </w:tr>
      <w:tr w14:paraId="62ABA3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3D519DFA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noWrap w:val="0"/>
            <w:vAlign w:val="top"/>
          </w:tcPr>
          <w:p w14:paraId="5EA83B40">
            <w:pPr>
              <w:spacing w:line="272" w:lineRule="auto"/>
              <w:jc w:val="center"/>
              <w:rPr>
                <w:rFonts w:ascii="Arial"/>
                <w:sz w:val="21"/>
              </w:rPr>
            </w:pPr>
          </w:p>
          <w:p w14:paraId="0DC26936">
            <w:pPr>
              <w:spacing w:line="272" w:lineRule="auto"/>
              <w:jc w:val="center"/>
              <w:rPr>
                <w:rFonts w:ascii="Arial"/>
                <w:sz w:val="21"/>
              </w:rPr>
            </w:pPr>
          </w:p>
          <w:p w14:paraId="73B284CA">
            <w:pPr>
              <w:spacing w:line="272" w:lineRule="auto"/>
              <w:jc w:val="center"/>
              <w:rPr>
                <w:rFonts w:ascii="Arial"/>
                <w:sz w:val="21"/>
              </w:rPr>
            </w:pPr>
          </w:p>
          <w:p w14:paraId="03667AF3">
            <w:pPr>
              <w:spacing w:line="273" w:lineRule="auto"/>
              <w:jc w:val="center"/>
              <w:rPr>
                <w:rFonts w:ascii="Arial"/>
                <w:sz w:val="21"/>
              </w:rPr>
            </w:pPr>
          </w:p>
          <w:p w14:paraId="134F82A3">
            <w:pPr>
              <w:spacing w:line="273" w:lineRule="auto"/>
              <w:jc w:val="center"/>
              <w:rPr>
                <w:rFonts w:ascii="Arial"/>
                <w:sz w:val="21"/>
              </w:rPr>
            </w:pPr>
          </w:p>
          <w:p w14:paraId="7A3EBCDE">
            <w:pPr>
              <w:pStyle w:val="14"/>
              <w:spacing w:before="65" w:line="221" w:lineRule="auto"/>
              <w:ind w:left="145"/>
              <w:jc w:val="center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效益指标</w:t>
            </w:r>
          </w:p>
        </w:tc>
        <w:tc>
          <w:tcPr>
            <w:tcW w:w="1462" w:type="dxa"/>
            <w:vMerge w:val="restart"/>
            <w:tcBorders>
              <w:bottom w:val="nil"/>
            </w:tcBorders>
            <w:noWrap w:val="0"/>
            <w:vAlign w:val="top"/>
          </w:tcPr>
          <w:p w14:paraId="5F9FBB9F">
            <w:pPr>
              <w:spacing w:line="254" w:lineRule="auto"/>
              <w:jc w:val="center"/>
              <w:rPr>
                <w:rFonts w:ascii="Arial"/>
                <w:sz w:val="21"/>
              </w:rPr>
            </w:pPr>
          </w:p>
          <w:p w14:paraId="5E1A7219">
            <w:pPr>
              <w:pStyle w:val="14"/>
              <w:spacing w:before="65" w:line="221" w:lineRule="auto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经济效益指标</w:t>
            </w:r>
          </w:p>
        </w:tc>
        <w:tc>
          <w:tcPr>
            <w:tcW w:w="4063" w:type="dxa"/>
            <w:noWrap w:val="0"/>
            <w:vAlign w:val="top"/>
          </w:tcPr>
          <w:p w14:paraId="10FAC69B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劳务报酬占财政资金比例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104747E7">
            <w:pPr>
              <w:pStyle w:val="14"/>
              <w:spacing w:before="115" w:line="238" w:lineRule="auto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≥3</w:t>
            </w:r>
            <w:r>
              <w:rPr>
                <w:rFonts w:hint="eastAsia"/>
                <w:spacing w:val="-4"/>
                <w:sz w:val="20"/>
                <w:szCs w:val="20"/>
                <w:lang w:val="en-US" w:eastAsia="zh-CN"/>
              </w:rPr>
              <w:t>5.37</w:t>
            </w:r>
            <w:r>
              <w:rPr>
                <w:spacing w:val="-4"/>
                <w:sz w:val="20"/>
                <w:szCs w:val="20"/>
              </w:rPr>
              <w:t>%</w:t>
            </w:r>
          </w:p>
        </w:tc>
      </w:tr>
      <w:tr w14:paraId="69625A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531B792A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249588A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continue"/>
            <w:tcBorders>
              <w:top w:val="nil"/>
            </w:tcBorders>
            <w:noWrap w:val="0"/>
            <w:vAlign w:val="top"/>
          </w:tcPr>
          <w:p w14:paraId="02C9991A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063" w:type="dxa"/>
            <w:noWrap w:val="0"/>
            <w:vAlign w:val="top"/>
          </w:tcPr>
          <w:p w14:paraId="5B4F54E4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劳务报酬发放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2C722428">
            <w:pPr>
              <w:pStyle w:val="14"/>
              <w:spacing w:before="116" w:line="221" w:lineRule="auto"/>
              <w:jc w:val="center"/>
              <w:rPr>
                <w:sz w:val="20"/>
                <w:szCs w:val="20"/>
              </w:rPr>
            </w:pPr>
            <w:r>
              <w:rPr>
                <w:spacing w:val="-4"/>
                <w:sz w:val="20"/>
                <w:szCs w:val="20"/>
              </w:rPr>
              <w:t>≥</w:t>
            </w:r>
            <w:r>
              <w:rPr>
                <w:rFonts w:hint="eastAsia"/>
                <w:spacing w:val="-4"/>
                <w:sz w:val="20"/>
                <w:szCs w:val="20"/>
                <w:lang w:val="en-US" w:eastAsia="zh-CN"/>
              </w:rPr>
              <w:t>283</w:t>
            </w:r>
            <w:r>
              <w:rPr>
                <w:spacing w:val="-4"/>
                <w:sz w:val="20"/>
                <w:szCs w:val="20"/>
              </w:rPr>
              <w:t>万元</w:t>
            </w:r>
          </w:p>
        </w:tc>
      </w:tr>
      <w:tr w14:paraId="2073CA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2DFABA0C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9C571F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restart"/>
            <w:tcBorders>
              <w:bottom w:val="nil"/>
            </w:tcBorders>
            <w:noWrap w:val="0"/>
            <w:vAlign w:val="top"/>
          </w:tcPr>
          <w:p w14:paraId="57738805">
            <w:pPr>
              <w:spacing w:line="255" w:lineRule="auto"/>
              <w:jc w:val="center"/>
              <w:rPr>
                <w:rFonts w:ascii="Arial"/>
                <w:sz w:val="21"/>
              </w:rPr>
            </w:pPr>
          </w:p>
          <w:p w14:paraId="7E07099B">
            <w:pPr>
              <w:pStyle w:val="14"/>
              <w:spacing w:before="65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社会效益指标</w:t>
            </w:r>
          </w:p>
        </w:tc>
        <w:tc>
          <w:tcPr>
            <w:tcW w:w="4063" w:type="dxa"/>
            <w:noWrap w:val="0"/>
            <w:vAlign w:val="top"/>
          </w:tcPr>
          <w:p w14:paraId="042D2CA9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项目区农村基础设施条件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06B96E6F">
            <w:pPr>
              <w:pStyle w:val="14"/>
              <w:spacing w:before="117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持续改善</w:t>
            </w:r>
          </w:p>
        </w:tc>
      </w:tr>
      <w:tr w14:paraId="7CC01E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3CEA5BAA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1313C6C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continue"/>
            <w:tcBorders>
              <w:top w:val="nil"/>
            </w:tcBorders>
            <w:noWrap w:val="0"/>
            <w:vAlign w:val="top"/>
          </w:tcPr>
          <w:p w14:paraId="0BE50C48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063" w:type="dxa"/>
            <w:noWrap w:val="0"/>
            <w:vAlign w:val="top"/>
          </w:tcPr>
          <w:p w14:paraId="36555310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带动当地农村群众就近就业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0EA6EFAE">
            <w:pPr>
              <w:pStyle w:val="14"/>
              <w:spacing w:before="118" w:line="223" w:lineRule="auto"/>
              <w:jc w:val="center"/>
              <w:rPr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≥</w:t>
            </w:r>
            <w:r>
              <w:rPr>
                <w:rFonts w:hint="eastAsia"/>
                <w:spacing w:val="-6"/>
                <w:sz w:val="20"/>
                <w:szCs w:val="20"/>
                <w:lang w:val="en-US" w:eastAsia="zh-CN"/>
              </w:rPr>
              <w:t>408</w:t>
            </w:r>
            <w:r>
              <w:rPr>
                <w:spacing w:val="-6"/>
                <w:sz w:val="20"/>
                <w:szCs w:val="20"/>
              </w:rPr>
              <w:t>人</w:t>
            </w:r>
          </w:p>
        </w:tc>
      </w:tr>
      <w:tr w14:paraId="313406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1646F756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A6D6A98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noWrap w:val="0"/>
            <w:vAlign w:val="top"/>
          </w:tcPr>
          <w:p w14:paraId="20F7B0F9">
            <w:pPr>
              <w:jc w:val="center"/>
            </w:pPr>
          </w:p>
          <w:p w14:paraId="56751F1C">
            <w:pPr>
              <w:jc w:val="center"/>
              <w:rPr>
                <w:sz w:val="20"/>
                <w:szCs w:val="20"/>
              </w:rPr>
            </w:pPr>
            <w:r>
              <w:t>生态效益指标</w:t>
            </w:r>
          </w:p>
        </w:tc>
        <w:tc>
          <w:tcPr>
            <w:tcW w:w="4063" w:type="dxa"/>
            <w:noWrap w:val="0"/>
            <w:vAlign w:val="top"/>
          </w:tcPr>
          <w:p w14:paraId="3198D75C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0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美化村容村貌，改善农村环境，实现项目区宜人宜居的生活环境。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0D778D15">
            <w:pPr>
              <w:jc w:val="center"/>
            </w:pPr>
          </w:p>
          <w:p w14:paraId="4002F372">
            <w:pPr>
              <w:ind w:firstLine="215" w:firstLineChars="100"/>
              <w:jc w:val="center"/>
              <w:rPr>
                <w:sz w:val="20"/>
                <w:szCs w:val="20"/>
              </w:rPr>
            </w:pPr>
            <w:r>
              <w:t>有效改善</w:t>
            </w:r>
          </w:p>
        </w:tc>
      </w:tr>
      <w:tr w14:paraId="2A03F4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44A2BEF6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noWrap w:val="0"/>
            <w:vAlign w:val="top"/>
          </w:tcPr>
          <w:p w14:paraId="0D40C0BE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noWrap w:val="0"/>
            <w:vAlign w:val="top"/>
          </w:tcPr>
          <w:p w14:paraId="52D8D452">
            <w:pPr>
              <w:pStyle w:val="14"/>
              <w:spacing w:before="165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可持续影响</w:t>
            </w:r>
          </w:p>
        </w:tc>
        <w:tc>
          <w:tcPr>
            <w:tcW w:w="4063" w:type="dxa"/>
            <w:noWrap w:val="0"/>
            <w:vAlign w:val="top"/>
          </w:tcPr>
          <w:p w14:paraId="620811BC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新建公路列养率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70FDBEB5">
            <w:pPr>
              <w:pStyle w:val="14"/>
              <w:spacing w:before="165" w:line="238" w:lineRule="auto"/>
              <w:jc w:val="center"/>
              <w:rPr>
                <w:sz w:val="20"/>
                <w:szCs w:val="20"/>
              </w:rPr>
            </w:pPr>
            <w:r>
              <w:rPr>
                <w:spacing w:val="-7"/>
                <w:sz w:val="20"/>
                <w:szCs w:val="20"/>
              </w:rPr>
              <w:t>≥98%</w:t>
            </w:r>
          </w:p>
        </w:tc>
      </w:tr>
      <w:tr w14:paraId="3C0EB0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nil"/>
            </w:tcBorders>
            <w:noWrap w:val="0"/>
            <w:textDirection w:val="tbRlV"/>
            <w:vAlign w:val="top"/>
          </w:tcPr>
          <w:p w14:paraId="6DF3C4D2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noWrap w:val="0"/>
            <w:vAlign w:val="top"/>
          </w:tcPr>
          <w:p w14:paraId="6C684C72">
            <w:pPr>
              <w:pStyle w:val="14"/>
              <w:spacing w:before="260" w:line="256" w:lineRule="auto"/>
              <w:ind w:right="95"/>
              <w:jc w:val="center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>满意度指</w:t>
            </w:r>
            <w:r>
              <w:rPr>
                <w:sz w:val="20"/>
                <w:szCs w:val="20"/>
              </w:rPr>
              <w:t xml:space="preserve"> 标</w:t>
            </w:r>
          </w:p>
        </w:tc>
        <w:tc>
          <w:tcPr>
            <w:tcW w:w="1462" w:type="dxa"/>
            <w:vMerge w:val="restart"/>
            <w:tcBorders>
              <w:bottom w:val="nil"/>
            </w:tcBorders>
            <w:noWrap w:val="0"/>
            <w:vAlign w:val="top"/>
          </w:tcPr>
          <w:p w14:paraId="36D52E9B">
            <w:pPr>
              <w:pStyle w:val="14"/>
              <w:spacing w:before="261" w:line="220" w:lineRule="auto"/>
              <w:jc w:val="center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服务对象满意</w:t>
            </w:r>
          </w:p>
          <w:p w14:paraId="47A717A5">
            <w:pPr>
              <w:pStyle w:val="14"/>
              <w:spacing w:before="76" w:line="221" w:lineRule="auto"/>
              <w:ind w:left="7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度</w:t>
            </w:r>
          </w:p>
        </w:tc>
        <w:tc>
          <w:tcPr>
            <w:tcW w:w="4063" w:type="dxa"/>
            <w:noWrap w:val="0"/>
            <w:vAlign w:val="top"/>
          </w:tcPr>
          <w:p w14:paraId="5E642EC8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参与务工群众满意度</w:t>
            </w:r>
          </w:p>
        </w:tc>
        <w:tc>
          <w:tcPr>
            <w:tcW w:w="1362" w:type="dxa"/>
            <w:tcBorders>
              <w:right w:val="single" w:color="000000" w:sz="12" w:space="0"/>
            </w:tcBorders>
            <w:noWrap w:val="0"/>
            <w:vAlign w:val="top"/>
          </w:tcPr>
          <w:p w14:paraId="56E48580">
            <w:pPr>
              <w:pStyle w:val="14"/>
              <w:spacing w:before="123" w:line="238" w:lineRule="auto"/>
              <w:jc w:val="center"/>
              <w:rPr>
                <w:sz w:val="20"/>
                <w:szCs w:val="20"/>
              </w:rPr>
            </w:pPr>
            <w:r>
              <w:rPr>
                <w:spacing w:val="-7"/>
                <w:sz w:val="20"/>
                <w:szCs w:val="20"/>
              </w:rPr>
              <w:t>≥98%</w:t>
            </w:r>
          </w:p>
        </w:tc>
      </w:tr>
      <w:tr w14:paraId="4BA181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826" w:type="dxa"/>
            <w:vMerge w:val="continue"/>
            <w:tcBorders>
              <w:top w:val="nil"/>
              <w:left w:val="single" w:color="000000" w:sz="12" w:space="0"/>
              <w:bottom w:val="single" w:color="000000" w:sz="12" w:space="0"/>
            </w:tcBorders>
            <w:noWrap w:val="0"/>
            <w:textDirection w:val="tbRlV"/>
            <w:vAlign w:val="top"/>
          </w:tcPr>
          <w:p w14:paraId="391A2316">
            <w:pPr>
              <w:rPr>
                <w:rFonts w:ascii="Arial"/>
                <w:sz w:val="21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single" w:color="000000" w:sz="12" w:space="0"/>
            </w:tcBorders>
            <w:noWrap w:val="0"/>
            <w:vAlign w:val="top"/>
          </w:tcPr>
          <w:p w14:paraId="65467785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1462" w:type="dxa"/>
            <w:vMerge w:val="continue"/>
            <w:tcBorders>
              <w:top w:val="nil"/>
              <w:bottom w:val="single" w:color="000000" w:sz="12" w:space="0"/>
            </w:tcBorders>
            <w:noWrap w:val="0"/>
            <w:vAlign w:val="top"/>
          </w:tcPr>
          <w:p w14:paraId="0886C9E1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4063" w:type="dxa"/>
            <w:tcBorders>
              <w:bottom w:val="single" w:color="000000" w:sz="12" w:space="0"/>
            </w:tcBorders>
            <w:noWrap w:val="0"/>
            <w:vAlign w:val="top"/>
          </w:tcPr>
          <w:p w14:paraId="50C38CBE">
            <w:pPr>
              <w:pStyle w:val="1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受益群众满意度</w:t>
            </w:r>
          </w:p>
        </w:tc>
        <w:tc>
          <w:tcPr>
            <w:tcW w:w="1362" w:type="dxa"/>
            <w:tcBorders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 w14:paraId="13B78C21">
            <w:pPr>
              <w:pStyle w:val="14"/>
              <w:spacing w:before="214" w:line="238" w:lineRule="auto"/>
              <w:jc w:val="center"/>
              <w:rPr>
                <w:sz w:val="20"/>
                <w:szCs w:val="20"/>
              </w:rPr>
            </w:pPr>
            <w:r>
              <w:rPr>
                <w:spacing w:val="-7"/>
                <w:sz w:val="20"/>
                <w:szCs w:val="20"/>
              </w:rPr>
              <w:t>≥95%</w:t>
            </w:r>
          </w:p>
        </w:tc>
      </w:tr>
    </w:tbl>
    <w:p w14:paraId="55D71694">
      <w:pPr>
        <w:spacing w:line="29" w:lineRule="exact"/>
      </w:pPr>
    </w:p>
    <w:p w14:paraId="64C96C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textAlignment w:val="auto"/>
      </w:pPr>
    </w:p>
    <w:sectPr>
      <w:footerReference r:id="rId3" w:type="default"/>
      <w:pgSz w:w="11905" w:h="16838"/>
      <w:pgMar w:top="2098" w:right="1474" w:bottom="1587" w:left="1587" w:header="851" w:footer="1417" w:gutter="0"/>
      <w:cols w:space="0" w:num="1"/>
      <w:titlePg/>
      <w:rtlGutter w:val="0"/>
      <w:docGrid w:type="linesAndChars" w:linePitch="328" w:charSpace="11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A1D51A00-6B47-4936-B118-5B6A972F947F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883AA7B8-23C3-49D1-AD1D-F0D09819029B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E41E91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-85725</wp:posOffset>
              </wp:positionV>
              <wp:extent cx="771525" cy="21717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1525" cy="21717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0B5B378E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6.75pt;height:17.1pt;width:60.75pt;mso-position-horizontal:outside;mso-position-horizontal-relative:margin;z-index:251659264;mso-width-relative:page;mso-height-relative:page;" filled="f" stroked="f" coordsize="21600,21600" o:gfxdata="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GWGSqbWAAAABwEAAA8AAAAAAAAAAQAgAAAAIgAAAGRycy9kb3ducmV2Lnht&#10;bFBLAQIUABQAAAAIAIdO4kB/Q77BwgEAAHsDAAAOAAAAAAAAAAEAIAAAACUBAABkcnMvZTJvRG9j&#10;LnhtbFBLBQYAAAAABgAGAFkBAABZBQAAAAA=&#10;">
              <v:fill on="f" focussize="0,0"/>
              <v:stroke on="f" weight="1.25pt"/>
              <v:imagedata o:title=""/>
              <o:lock v:ext="edit" aspectratio="f"/>
              <v:textbox inset="0mm,0mm,0mm,0mm">
                <w:txbxContent>
                  <w:p w14:paraId="0B5B378E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HorizontalSpacing w:val="108"/>
  <w:drawingGridVerticalSpacing w:val="164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2MzgyMmYwOGIxZTU1NTI1MTQ2OTM4MWRhZGE2YTQifQ=="/>
  </w:docVars>
  <w:rsids>
    <w:rsidRoot w:val="2F1253E6"/>
    <w:rsid w:val="034A3564"/>
    <w:rsid w:val="06C638E3"/>
    <w:rsid w:val="07342A57"/>
    <w:rsid w:val="0D335069"/>
    <w:rsid w:val="0DD856C5"/>
    <w:rsid w:val="0E4B0C24"/>
    <w:rsid w:val="0EB775D4"/>
    <w:rsid w:val="0F756408"/>
    <w:rsid w:val="137115EA"/>
    <w:rsid w:val="18F71640"/>
    <w:rsid w:val="1FE07241"/>
    <w:rsid w:val="248D10AB"/>
    <w:rsid w:val="25A76F89"/>
    <w:rsid w:val="2B273A3E"/>
    <w:rsid w:val="2CB11666"/>
    <w:rsid w:val="2E9B487B"/>
    <w:rsid w:val="2F1253E6"/>
    <w:rsid w:val="317A6513"/>
    <w:rsid w:val="32A31E6B"/>
    <w:rsid w:val="389F2071"/>
    <w:rsid w:val="390B5DB2"/>
    <w:rsid w:val="3BCD2B84"/>
    <w:rsid w:val="3BEF3E1B"/>
    <w:rsid w:val="40053F18"/>
    <w:rsid w:val="43687AC6"/>
    <w:rsid w:val="50131BB5"/>
    <w:rsid w:val="51591A3F"/>
    <w:rsid w:val="51F6353C"/>
    <w:rsid w:val="58803130"/>
    <w:rsid w:val="5A323700"/>
    <w:rsid w:val="65892E3D"/>
    <w:rsid w:val="668C53CC"/>
    <w:rsid w:val="6C07248C"/>
    <w:rsid w:val="6DB70BA4"/>
    <w:rsid w:val="71D14293"/>
    <w:rsid w:val="734737A0"/>
    <w:rsid w:val="75846F2D"/>
    <w:rsid w:val="772067E2"/>
    <w:rsid w:val="782D7332"/>
    <w:rsid w:val="786C3BC6"/>
    <w:rsid w:val="79096D75"/>
    <w:rsid w:val="79CB6C5E"/>
    <w:rsid w:val="7A037C0D"/>
    <w:rsid w:val="7AE30252"/>
    <w:rsid w:val="7AF1471D"/>
    <w:rsid w:val="7F4C2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widowControl w:val="0"/>
      <w:snapToGrid w:val="0"/>
      <w:spacing w:line="376" w:lineRule="auto"/>
      <w:ind w:firstLine="930" w:firstLineChars="300"/>
    </w:pPr>
    <w:rPr>
      <w:rFonts w:hint="default" w:eastAsia="仿宋_GB2312"/>
      <w:sz w:val="3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able of figures"/>
    <w:basedOn w:val="1"/>
    <w:next w:val="1"/>
    <w:autoRedefine/>
    <w:qFormat/>
    <w:uiPriority w:val="0"/>
    <w:pPr>
      <w:ind w:left="200" w:leftChars="200" w:hanging="200" w:hangingChars="200"/>
    </w:pPr>
    <w:rPr>
      <w:rFonts w:ascii="Times New Roman" w:hAnsi="Times New Roman" w:eastAsia="宋体" w:cs="Times New Roman"/>
    </w:rPr>
  </w:style>
  <w:style w:type="paragraph" w:styleId="6">
    <w:name w:val="Body Text First Indent 2"/>
    <w:basedOn w:val="2"/>
    <w:autoRedefine/>
    <w:qFormat/>
    <w:uiPriority w:val="0"/>
    <w:pPr>
      <w:ind w:firstLine="420" w:firstLineChars="200"/>
    </w:pPr>
  </w:style>
  <w:style w:type="character" w:styleId="9">
    <w:name w:val="page number"/>
    <w:basedOn w:val="8"/>
    <w:autoRedefine/>
    <w:qFormat/>
    <w:uiPriority w:val="0"/>
  </w:style>
  <w:style w:type="character" w:styleId="10">
    <w:name w:val="Hyperlink"/>
    <w:basedOn w:val="8"/>
    <w:autoRedefine/>
    <w:qFormat/>
    <w:uiPriority w:val="0"/>
    <w:rPr>
      <w:color w:val="0000FF"/>
      <w:u w:val="single"/>
    </w:rPr>
  </w:style>
  <w:style w:type="paragraph" w:customStyle="1" w:styleId="11">
    <w:name w:val="Default"/>
    <w:autoRedefine/>
    <w:unhideWhenUsed/>
    <w:qFormat/>
    <w:uiPriority w:val="0"/>
    <w:pPr>
      <w:widowControl w:val="0"/>
      <w:autoSpaceDE w:val="0"/>
      <w:autoSpaceDN w:val="0"/>
      <w:adjustRightInd w:val="0"/>
      <w:ind w:firstLine="200" w:firstLineChars="200"/>
    </w:pPr>
    <w:rPr>
      <w:rFonts w:hint="eastAsia" w:ascii="仿宋_GB2312" w:hAnsi="仿宋_GB2312" w:eastAsia="仿宋_GB2312" w:cs="Times New Roman"/>
      <w:color w:val="000000"/>
      <w:sz w:val="28"/>
      <w:lang w:val="en-US" w:eastAsia="zh-CN" w:bidi="ar-SA"/>
    </w:rPr>
  </w:style>
  <w:style w:type="character" w:customStyle="1" w:styleId="12">
    <w:name w:val="font21"/>
    <w:basedOn w:val="8"/>
    <w:autoRedefine/>
    <w:qFormat/>
    <w:uiPriority w:val="0"/>
    <w:rPr>
      <w:rFonts w:hint="default" w:ascii="Times New Roman" w:hAnsi="Times New Roman" w:cs="Times New Roman"/>
      <w:color w:val="000000"/>
      <w:sz w:val="40"/>
      <w:szCs w:val="40"/>
      <w:u w:val="none"/>
    </w:rPr>
  </w:style>
  <w:style w:type="character" w:customStyle="1" w:styleId="13">
    <w:name w:val="font11"/>
    <w:basedOn w:val="8"/>
    <w:autoRedefine/>
    <w:qFormat/>
    <w:uiPriority w:val="0"/>
    <w:rPr>
      <w:rFonts w:hint="eastAsia" w:ascii="微软雅黑" w:hAnsi="微软雅黑" w:eastAsia="微软雅黑" w:cs="微软雅黑"/>
      <w:color w:val="000000"/>
      <w:sz w:val="40"/>
      <w:szCs w:val="40"/>
      <w:u w:val="none"/>
    </w:rPr>
  </w:style>
  <w:style w:type="paragraph" w:customStyle="1" w:styleId="14">
    <w:name w:val="Table Text"/>
    <w:basedOn w:val="1"/>
    <w:autoRedefine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  <w:style w:type="table" w:customStyle="1" w:styleId="1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523</Words>
  <Characters>625</Characters>
  <Lines>0</Lines>
  <Paragraphs>0</Paragraphs>
  <TotalTime>1</TotalTime>
  <ScaleCrop>false</ScaleCrop>
  <LinksUpToDate>false</LinksUpToDate>
  <CharactersWithSpaces>693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2023-12-27T02:59:00Z</dcterms:created>
  <dc:creator>淡雅清幽</dc:creator>
  <cp:lastModifiedBy>哦火</cp:lastModifiedBy>
  <cp:lastPrinted>2024-07-29T08:50:00Z</cp:lastPrinted>
  <dcterms:modified xsi:type="dcterms:W3CDTF">2025-01-03T02:09:39Z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21D6C52D73684A128EC2C14984F11176_13</vt:lpwstr>
  </property>
  <property fmtid="{D5CDD505-2E9C-101B-9397-08002B2CF9AE}" pid="4" name="KSOTemplateDocerSaveRecord">
    <vt:lpwstr>eyJoZGlkIjoiYjU2ZWYxYzEyMDk1YTQ4MGM4ZWY0ZjMxNWI5MDg1NmUiLCJ1c2VySWQiOiIxMzk5MTAzNzk4In0=</vt:lpwstr>
  </property>
</Properties>
</file>