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E2EAF2">
      <w:pPr>
        <w:spacing w:before="66" w:line="228" w:lineRule="auto"/>
        <w:ind w:left="0" w:right="422" w:firstLine="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附件2</w:t>
      </w:r>
    </w:p>
    <w:p w14:paraId="19D37C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66" w:line="600" w:lineRule="exact"/>
        <w:ind w:right="422"/>
        <w:jc w:val="center"/>
        <w:textAlignment w:val="auto"/>
        <w:rPr>
          <w:rFonts w:hint="eastAsia" w:ascii="方正小标宋简体" w:hAnsi="方正小标宋简体" w:eastAsia="方正小标宋简体" w:cs="方正小标宋简体"/>
          <w:spacing w:val="4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pacing w:val="4"/>
          <w:sz w:val="44"/>
          <w:szCs w:val="44"/>
          <w:lang w:val="en-US" w:eastAsia="zh-CN"/>
        </w:rPr>
        <w:t>苍溪县2026年第一批以工代赈中央预算内投资计划绩效目标表</w:t>
      </w:r>
    </w:p>
    <w:tbl>
      <w:tblPr>
        <w:tblStyle w:val="15"/>
        <w:tblW w:w="8819" w:type="dxa"/>
        <w:tblInd w:w="1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19"/>
        <w:gridCol w:w="1068"/>
        <w:gridCol w:w="1587"/>
        <w:gridCol w:w="3265"/>
        <w:gridCol w:w="1980"/>
      </w:tblGrid>
      <w:tr w14:paraId="0CE667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7" w:hRule="atLeast"/>
        </w:trPr>
        <w:tc>
          <w:tcPr>
            <w:tcW w:w="1987" w:type="dxa"/>
            <w:gridSpan w:val="2"/>
            <w:tcBorders>
              <w:top w:val="single" w:color="000000" w:sz="12" w:space="0"/>
              <w:left w:val="single" w:color="000000" w:sz="12" w:space="0"/>
            </w:tcBorders>
            <w:noWrap w:val="0"/>
            <w:vAlign w:val="center"/>
          </w:tcPr>
          <w:p w14:paraId="0DC68E5F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项目名称</w:t>
            </w:r>
          </w:p>
        </w:tc>
        <w:tc>
          <w:tcPr>
            <w:tcW w:w="6832" w:type="dxa"/>
            <w:gridSpan w:val="3"/>
            <w:tcBorders>
              <w:top w:val="single" w:color="000000" w:sz="12" w:space="0"/>
              <w:right w:val="single" w:color="000000" w:sz="12" w:space="0"/>
            </w:tcBorders>
            <w:noWrap w:val="0"/>
            <w:vAlign w:val="center"/>
          </w:tcPr>
          <w:p w14:paraId="34095CCF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kern w:val="0"/>
                <w:sz w:val="18"/>
                <w:szCs w:val="18"/>
                <w:lang w:eastAsia="zh-CN" w:bidi="ar"/>
              </w:rPr>
              <w:t>苍溪县云峰镇紫阳村2026年特色旅居村以工代赈项目</w:t>
            </w:r>
          </w:p>
        </w:tc>
      </w:tr>
      <w:tr w14:paraId="3F8E3EC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3" w:hRule="atLeast"/>
        </w:trPr>
        <w:tc>
          <w:tcPr>
            <w:tcW w:w="1987" w:type="dxa"/>
            <w:gridSpan w:val="2"/>
            <w:tcBorders>
              <w:left w:val="single" w:color="000000" w:sz="12" w:space="0"/>
            </w:tcBorders>
            <w:noWrap w:val="0"/>
            <w:vAlign w:val="center"/>
          </w:tcPr>
          <w:p w14:paraId="11747FDD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主管部门</w:t>
            </w:r>
          </w:p>
        </w:tc>
        <w:tc>
          <w:tcPr>
            <w:tcW w:w="6832" w:type="dxa"/>
            <w:gridSpan w:val="3"/>
            <w:tcBorders>
              <w:right w:val="single" w:color="000000" w:sz="12" w:space="0"/>
            </w:tcBorders>
            <w:noWrap w:val="0"/>
            <w:vAlign w:val="center"/>
          </w:tcPr>
          <w:p w14:paraId="1ED331EE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苍溪县发展和改革局</w:t>
            </w:r>
          </w:p>
        </w:tc>
      </w:tr>
      <w:tr w14:paraId="0E698C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1987" w:type="dxa"/>
            <w:gridSpan w:val="2"/>
            <w:tcBorders>
              <w:left w:val="single" w:color="000000" w:sz="12" w:space="0"/>
            </w:tcBorders>
            <w:noWrap w:val="0"/>
            <w:vAlign w:val="center"/>
          </w:tcPr>
          <w:p w14:paraId="3AFEF202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年度资金总额</w:t>
            </w:r>
          </w:p>
          <w:p w14:paraId="5F0D7815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（万元）</w:t>
            </w:r>
          </w:p>
        </w:tc>
        <w:tc>
          <w:tcPr>
            <w:tcW w:w="6832" w:type="dxa"/>
            <w:gridSpan w:val="3"/>
            <w:tcBorders>
              <w:right w:val="single" w:color="000000" w:sz="12" w:space="0"/>
            </w:tcBorders>
            <w:noWrap w:val="0"/>
            <w:vAlign w:val="center"/>
          </w:tcPr>
          <w:p w14:paraId="5E6363E0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854</w:t>
            </w:r>
          </w:p>
        </w:tc>
      </w:tr>
      <w:tr w14:paraId="481BFE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1987" w:type="dxa"/>
            <w:gridSpan w:val="2"/>
            <w:tcBorders>
              <w:left w:val="single" w:color="000000" w:sz="12" w:space="0"/>
            </w:tcBorders>
            <w:noWrap w:val="0"/>
            <w:vAlign w:val="center"/>
          </w:tcPr>
          <w:p w14:paraId="17451AF6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其中：财政资金</w:t>
            </w:r>
          </w:p>
        </w:tc>
        <w:tc>
          <w:tcPr>
            <w:tcW w:w="6832" w:type="dxa"/>
            <w:gridSpan w:val="3"/>
            <w:tcBorders>
              <w:right w:val="single" w:color="000000" w:sz="12" w:space="0"/>
            </w:tcBorders>
            <w:noWrap w:val="0"/>
            <w:vAlign w:val="center"/>
          </w:tcPr>
          <w:p w14:paraId="794C07BC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793</w:t>
            </w:r>
          </w:p>
        </w:tc>
      </w:tr>
      <w:tr w14:paraId="6D2491C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" w:hRule="atLeast"/>
        </w:trPr>
        <w:tc>
          <w:tcPr>
            <w:tcW w:w="1987" w:type="dxa"/>
            <w:gridSpan w:val="2"/>
            <w:tcBorders>
              <w:left w:val="single" w:color="000000" w:sz="12" w:space="0"/>
            </w:tcBorders>
            <w:noWrap w:val="0"/>
            <w:vAlign w:val="center"/>
          </w:tcPr>
          <w:p w14:paraId="5137ECCD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其他资金</w:t>
            </w:r>
          </w:p>
        </w:tc>
        <w:tc>
          <w:tcPr>
            <w:tcW w:w="6832" w:type="dxa"/>
            <w:gridSpan w:val="3"/>
            <w:tcBorders>
              <w:right w:val="single" w:color="000000" w:sz="12" w:space="0"/>
            </w:tcBorders>
            <w:noWrap w:val="0"/>
            <w:vAlign w:val="center"/>
          </w:tcPr>
          <w:p w14:paraId="1DFED86A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pacing w:val="0"/>
                <w:position w:val="0"/>
                <w:sz w:val="18"/>
                <w:szCs w:val="18"/>
                <w:lang w:val="en-US" w:eastAsia="zh-CN"/>
              </w:rPr>
              <w:t>61</w:t>
            </w:r>
          </w:p>
        </w:tc>
      </w:tr>
      <w:tr w14:paraId="3D6173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1987" w:type="dxa"/>
            <w:gridSpan w:val="2"/>
            <w:tcBorders>
              <w:left w:val="single" w:color="000000" w:sz="12" w:space="0"/>
            </w:tcBorders>
            <w:noWrap w:val="0"/>
            <w:vAlign w:val="center"/>
          </w:tcPr>
          <w:p w14:paraId="60754AB4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年度总体目标</w:t>
            </w:r>
          </w:p>
        </w:tc>
        <w:tc>
          <w:tcPr>
            <w:tcW w:w="6832" w:type="dxa"/>
            <w:gridSpan w:val="3"/>
            <w:tcBorders>
              <w:right w:val="single" w:color="000000" w:sz="12" w:space="0"/>
            </w:tcBorders>
            <w:noWrap w:val="0"/>
            <w:vAlign w:val="center"/>
          </w:tcPr>
          <w:p w14:paraId="50A4AEBE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left"/>
              <w:textAlignment w:val="auto"/>
              <w:rPr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 w:bidi="ar"/>
              </w:rPr>
              <w:t>排灌沟渠疏浚整治12.9千米；山坪塘修缮4口；新建挡土墙3处750.4立方米；新建蓄水池2口；新建1.5米宽至4.5米宽村组道路10.9公里（其中1.5米宽道路4.2公里、2.5米宽道路0.2公里、3米宽道路5.3公里、3.5米宽道路0.7公里、4.5米宽道路0.5公里）。</w:t>
            </w:r>
          </w:p>
        </w:tc>
      </w:tr>
      <w:tr w14:paraId="00DF6D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1" w:hRule="atLeast"/>
        </w:trPr>
        <w:tc>
          <w:tcPr>
            <w:tcW w:w="919" w:type="dxa"/>
            <w:vMerge w:val="restart"/>
            <w:tcBorders>
              <w:left w:val="single" w:color="000000" w:sz="12" w:space="0"/>
              <w:bottom w:val="nil"/>
            </w:tcBorders>
            <w:noWrap w:val="0"/>
            <w:textDirection w:val="tbRlV"/>
            <w:vAlign w:val="center"/>
          </w:tcPr>
          <w:p w14:paraId="68A0190B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绩</w:t>
            </w:r>
            <w:r>
              <w:rPr>
                <w:spacing w:val="16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效</w:t>
            </w:r>
            <w:r>
              <w:rPr>
                <w:spacing w:val="14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目</w:t>
            </w:r>
            <w:r>
              <w:rPr>
                <w:spacing w:val="14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标</w:t>
            </w:r>
          </w:p>
        </w:tc>
        <w:tc>
          <w:tcPr>
            <w:tcW w:w="1068" w:type="dxa"/>
            <w:noWrap w:val="0"/>
            <w:vAlign w:val="center"/>
          </w:tcPr>
          <w:p w14:paraId="6EE8FCB1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一级指标</w:t>
            </w:r>
          </w:p>
        </w:tc>
        <w:tc>
          <w:tcPr>
            <w:tcW w:w="1587" w:type="dxa"/>
            <w:noWrap w:val="0"/>
            <w:vAlign w:val="center"/>
          </w:tcPr>
          <w:p w14:paraId="2242E48A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二级指标</w:t>
            </w:r>
          </w:p>
        </w:tc>
        <w:tc>
          <w:tcPr>
            <w:tcW w:w="3265" w:type="dxa"/>
            <w:noWrap w:val="0"/>
            <w:vAlign w:val="center"/>
          </w:tcPr>
          <w:p w14:paraId="7114A590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三级指标</w:t>
            </w:r>
          </w:p>
        </w:tc>
        <w:tc>
          <w:tcPr>
            <w:tcW w:w="1980" w:type="dxa"/>
            <w:tcBorders>
              <w:right w:val="single" w:color="000000" w:sz="12" w:space="0"/>
            </w:tcBorders>
            <w:noWrap w:val="0"/>
            <w:vAlign w:val="center"/>
          </w:tcPr>
          <w:p w14:paraId="0B19DDB0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指标值</w:t>
            </w:r>
          </w:p>
        </w:tc>
      </w:tr>
      <w:tr w14:paraId="44D9917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919" w:type="dxa"/>
            <w:vMerge w:val="continue"/>
            <w:tcBorders>
              <w:top w:val="nil"/>
              <w:left w:val="single" w:color="000000" w:sz="12" w:space="0"/>
              <w:bottom w:val="nil"/>
            </w:tcBorders>
            <w:noWrap w:val="0"/>
            <w:textDirection w:val="tbRlV"/>
            <w:vAlign w:val="center"/>
          </w:tcPr>
          <w:p w14:paraId="2C7444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ascii="Arial"/>
                <w:sz w:val="18"/>
                <w:szCs w:val="18"/>
              </w:rPr>
            </w:pPr>
          </w:p>
        </w:tc>
        <w:tc>
          <w:tcPr>
            <w:tcW w:w="1068" w:type="dxa"/>
            <w:vMerge w:val="restart"/>
            <w:tcBorders>
              <w:bottom w:val="nil"/>
            </w:tcBorders>
            <w:noWrap w:val="0"/>
            <w:vAlign w:val="center"/>
          </w:tcPr>
          <w:p w14:paraId="25520139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产出指标</w:t>
            </w:r>
          </w:p>
        </w:tc>
        <w:tc>
          <w:tcPr>
            <w:tcW w:w="1587" w:type="dxa"/>
            <w:vMerge w:val="restart"/>
            <w:noWrap w:val="0"/>
            <w:vAlign w:val="center"/>
          </w:tcPr>
          <w:p w14:paraId="7699402F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数量指标</w:t>
            </w:r>
          </w:p>
        </w:tc>
        <w:tc>
          <w:tcPr>
            <w:tcW w:w="3265" w:type="dxa"/>
            <w:noWrap w:val="0"/>
            <w:vAlign w:val="center"/>
          </w:tcPr>
          <w:p w14:paraId="34BB3061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 w:bidi="ar"/>
              </w:rPr>
              <w:t>修缮山坪塘</w:t>
            </w:r>
          </w:p>
        </w:tc>
        <w:tc>
          <w:tcPr>
            <w:tcW w:w="1980" w:type="dxa"/>
            <w:tcBorders>
              <w:right w:val="single" w:color="000000" w:sz="12" w:space="0"/>
            </w:tcBorders>
            <w:noWrap w:val="0"/>
            <w:vAlign w:val="center"/>
          </w:tcPr>
          <w:p w14:paraId="25328A38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pacing w:val="-5"/>
                <w:sz w:val="18"/>
                <w:szCs w:val="18"/>
                <w:lang w:val="en-US" w:eastAsia="zh-CN"/>
              </w:rPr>
              <w:t>4口</w:t>
            </w:r>
          </w:p>
        </w:tc>
      </w:tr>
      <w:tr w14:paraId="6439B8F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8" w:hRule="atLeast"/>
        </w:trPr>
        <w:tc>
          <w:tcPr>
            <w:tcW w:w="919" w:type="dxa"/>
            <w:vMerge w:val="continue"/>
            <w:tcBorders>
              <w:top w:val="nil"/>
              <w:left w:val="single" w:color="000000" w:sz="12" w:space="0"/>
              <w:bottom w:val="nil"/>
            </w:tcBorders>
            <w:noWrap w:val="0"/>
            <w:textDirection w:val="tbRlV"/>
            <w:vAlign w:val="center"/>
          </w:tcPr>
          <w:p w14:paraId="3744CE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ascii="Arial"/>
                <w:sz w:val="18"/>
                <w:szCs w:val="18"/>
              </w:rPr>
            </w:pPr>
          </w:p>
        </w:tc>
        <w:tc>
          <w:tcPr>
            <w:tcW w:w="1068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11C677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ascii="Arial"/>
                <w:sz w:val="18"/>
                <w:szCs w:val="18"/>
              </w:rPr>
            </w:pPr>
          </w:p>
        </w:tc>
        <w:tc>
          <w:tcPr>
            <w:tcW w:w="1587" w:type="dxa"/>
            <w:vMerge w:val="continue"/>
            <w:noWrap w:val="0"/>
            <w:vAlign w:val="center"/>
          </w:tcPr>
          <w:p w14:paraId="351E73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ascii="Arial"/>
                <w:sz w:val="18"/>
                <w:szCs w:val="18"/>
              </w:rPr>
            </w:pPr>
          </w:p>
        </w:tc>
        <w:tc>
          <w:tcPr>
            <w:tcW w:w="3265" w:type="dxa"/>
            <w:noWrap w:val="0"/>
            <w:vAlign w:val="center"/>
          </w:tcPr>
          <w:p w14:paraId="5FAC32DE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 w:bidi="ar"/>
              </w:rPr>
              <w:t>疏浚整治排灌沟渠</w:t>
            </w:r>
          </w:p>
        </w:tc>
        <w:tc>
          <w:tcPr>
            <w:tcW w:w="1980" w:type="dxa"/>
            <w:tcBorders>
              <w:right w:val="single" w:color="000000" w:sz="12" w:space="0"/>
            </w:tcBorders>
            <w:noWrap w:val="0"/>
            <w:vAlign w:val="center"/>
          </w:tcPr>
          <w:p w14:paraId="4FACEAFA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rFonts w:hint="eastAsia"/>
                <w:spacing w:val="-5"/>
                <w:sz w:val="18"/>
                <w:szCs w:val="18"/>
                <w:lang w:val="en-US" w:eastAsia="zh-CN"/>
              </w:rPr>
              <w:t>12.9</w:t>
            </w:r>
            <w:r>
              <w:rPr>
                <w:rFonts w:hint="eastAsia"/>
                <w:spacing w:val="-5"/>
                <w:sz w:val="18"/>
                <w:szCs w:val="18"/>
                <w:lang w:eastAsia="zh-CN"/>
              </w:rPr>
              <w:t>千米</w:t>
            </w:r>
          </w:p>
        </w:tc>
      </w:tr>
      <w:tr w14:paraId="035D27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8" w:hRule="atLeast"/>
        </w:trPr>
        <w:tc>
          <w:tcPr>
            <w:tcW w:w="919" w:type="dxa"/>
            <w:vMerge w:val="continue"/>
            <w:tcBorders>
              <w:top w:val="nil"/>
              <w:left w:val="single" w:color="000000" w:sz="12" w:space="0"/>
              <w:bottom w:val="nil"/>
            </w:tcBorders>
            <w:noWrap w:val="0"/>
            <w:textDirection w:val="tbRlV"/>
            <w:vAlign w:val="center"/>
          </w:tcPr>
          <w:p w14:paraId="35F4AB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ascii="Arial"/>
                <w:sz w:val="18"/>
                <w:szCs w:val="18"/>
              </w:rPr>
            </w:pPr>
          </w:p>
        </w:tc>
        <w:tc>
          <w:tcPr>
            <w:tcW w:w="1068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6F9F82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ascii="Arial"/>
                <w:sz w:val="18"/>
                <w:szCs w:val="18"/>
              </w:rPr>
            </w:pPr>
          </w:p>
        </w:tc>
        <w:tc>
          <w:tcPr>
            <w:tcW w:w="1587" w:type="dxa"/>
            <w:vMerge w:val="continue"/>
            <w:noWrap w:val="0"/>
            <w:vAlign w:val="center"/>
          </w:tcPr>
          <w:p w14:paraId="4ACB57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ascii="Arial"/>
                <w:sz w:val="18"/>
                <w:szCs w:val="18"/>
              </w:rPr>
            </w:pPr>
          </w:p>
        </w:tc>
        <w:tc>
          <w:tcPr>
            <w:tcW w:w="3265" w:type="dxa"/>
            <w:noWrap w:val="0"/>
            <w:vAlign w:val="center"/>
          </w:tcPr>
          <w:p w14:paraId="23C16DAC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/>
                <w:spacing w:val="-2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 w:bidi="ar"/>
              </w:rPr>
              <w:t>新建挡土墙</w:t>
            </w:r>
          </w:p>
        </w:tc>
        <w:tc>
          <w:tcPr>
            <w:tcW w:w="1980" w:type="dxa"/>
            <w:tcBorders>
              <w:right w:val="single" w:color="000000" w:sz="12" w:space="0"/>
            </w:tcBorders>
            <w:noWrap w:val="0"/>
            <w:vAlign w:val="center"/>
          </w:tcPr>
          <w:p w14:paraId="7055392F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eastAsia="宋体"/>
                <w:spacing w:val="-7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 w:bidi="ar"/>
              </w:rPr>
              <w:t>750.4立方米</w:t>
            </w:r>
          </w:p>
        </w:tc>
      </w:tr>
      <w:tr w14:paraId="6936B11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8" w:hRule="atLeast"/>
        </w:trPr>
        <w:tc>
          <w:tcPr>
            <w:tcW w:w="919" w:type="dxa"/>
            <w:vMerge w:val="continue"/>
            <w:tcBorders>
              <w:top w:val="nil"/>
              <w:left w:val="single" w:color="000000" w:sz="12" w:space="0"/>
              <w:bottom w:val="nil"/>
            </w:tcBorders>
            <w:noWrap w:val="0"/>
            <w:textDirection w:val="tbRlV"/>
            <w:vAlign w:val="center"/>
          </w:tcPr>
          <w:p w14:paraId="4642C1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ascii="Arial"/>
                <w:sz w:val="18"/>
                <w:szCs w:val="18"/>
              </w:rPr>
            </w:pPr>
          </w:p>
        </w:tc>
        <w:tc>
          <w:tcPr>
            <w:tcW w:w="1068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5802F8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ascii="Arial"/>
                <w:sz w:val="18"/>
                <w:szCs w:val="18"/>
              </w:rPr>
            </w:pPr>
          </w:p>
        </w:tc>
        <w:tc>
          <w:tcPr>
            <w:tcW w:w="1587" w:type="dxa"/>
            <w:vMerge w:val="continue"/>
            <w:noWrap w:val="0"/>
            <w:vAlign w:val="center"/>
          </w:tcPr>
          <w:p w14:paraId="28FEAC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ascii="Arial"/>
                <w:sz w:val="18"/>
                <w:szCs w:val="18"/>
              </w:rPr>
            </w:pPr>
          </w:p>
        </w:tc>
        <w:tc>
          <w:tcPr>
            <w:tcW w:w="3265" w:type="dxa"/>
            <w:noWrap w:val="0"/>
            <w:vAlign w:val="center"/>
          </w:tcPr>
          <w:p w14:paraId="03D1FEE8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 w:bidi="ar"/>
              </w:rPr>
              <w:t>新建蓄水池</w:t>
            </w:r>
          </w:p>
        </w:tc>
        <w:tc>
          <w:tcPr>
            <w:tcW w:w="1980" w:type="dxa"/>
            <w:tcBorders>
              <w:right w:val="single" w:color="000000" w:sz="12" w:space="0"/>
            </w:tcBorders>
            <w:noWrap w:val="0"/>
            <w:vAlign w:val="center"/>
          </w:tcPr>
          <w:p w14:paraId="1B32E862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2口</w:t>
            </w:r>
          </w:p>
        </w:tc>
      </w:tr>
      <w:tr w14:paraId="32F27E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8" w:hRule="atLeast"/>
        </w:trPr>
        <w:tc>
          <w:tcPr>
            <w:tcW w:w="919" w:type="dxa"/>
            <w:vMerge w:val="continue"/>
            <w:tcBorders>
              <w:top w:val="nil"/>
              <w:left w:val="single" w:color="000000" w:sz="12" w:space="0"/>
              <w:bottom w:val="nil"/>
            </w:tcBorders>
            <w:noWrap w:val="0"/>
            <w:textDirection w:val="tbRlV"/>
            <w:vAlign w:val="center"/>
          </w:tcPr>
          <w:p w14:paraId="6495AE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ascii="Arial"/>
                <w:sz w:val="18"/>
                <w:szCs w:val="18"/>
              </w:rPr>
            </w:pPr>
          </w:p>
        </w:tc>
        <w:tc>
          <w:tcPr>
            <w:tcW w:w="1068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64288D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ascii="Arial"/>
                <w:sz w:val="18"/>
                <w:szCs w:val="18"/>
              </w:rPr>
            </w:pPr>
          </w:p>
        </w:tc>
        <w:tc>
          <w:tcPr>
            <w:tcW w:w="1587" w:type="dxa"/>
            <w:vMerge w:val="continue"/>
            <w:noWrap w:val="0"/>
            <w:vAlign w:val="center"/>
          </w:tcPr>
          <w:p w14:paraId="6F8489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ascii="Arial"/>
                <w:sz w:val="18"/>
                <w:szCs w:val="18"/>
              </w:rPr>
            </w:pPr>
          </w:p>
        </w:tc>
        <w:tc>
          <w:tcPr>
            <w:tcW w:w="3265" w:type="dxa"/>
            <w:noWrap w:val="0"/>
            <w:vAlign w:val="center"/>
          </w:tcPr>
          <w:p w14:paraId="1739E476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 w:bidi="ar"/>
              </w:rPr>
              <w:t>新建道路</w:t>
            </w:r>
          </w:p>
        </w:tc>
        <w:tc>
          <w:tcPr>
            <w:tcW w:w="1980" w:type="dxa"/>
            <w:tcBorders>
              <w:right w:val="single" w:color="000000" w:sz="12" w:space="0"/>
            </w:tcBorders>
            <w:noWrap w:val="0"/>
            <w:vAlign w:val="center"/>
          </w:tcPr>
          <w:p w14:paraId="1FC26381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 w:bidi="ar"/>
              </w:rPr>
              <w:t>10.9公里</w:t>
            </w:r>
          </w:p>
        </w:tc>
      </w:tr>
      <w:tr w14:paraId="4BCE47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1" w:hRule="atLeast"/>
        </w:trPr>
        <w:tc>
          <w:tcPr>
            <w:tcW w:w="919" w:type="dxa"/>
            <w:vMerge w:val="continue"/>
            <w:tcBorders>
              <w:top w:val="nil"/>
              <w:left w:val="single" w:color="000000" w:sz="12" w:space="0"/>
              <w:bottom w:val="nil"/>
            </w:tcBorders>
            <w:noWrap w:val="0"/>
            <w:textDirection w:val="tbRlV"/>
            <w:vAlign w:val="center"/>
          </w:tcPr>
          <w:p w14:paraId="34C166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ascii="Arial"/>
                <w:sz w:val="18"/>
                <w:szCs w:val="18"/>
              </w:rPr>
            </w:pPr>
          </w:p>
        </w:tc>
        <w:tc>
          <w:tcPr>
            <w:tcW w:w="1068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2A64CF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ascii="Arial"/>
                <w:sz w:val="18"/>
                <w:szCs w:val="18"/>
              </w:rPr>
            </w:pPr>
          </w:p>
        </w:tc>
        <w:tc>
          <w:tcPr>
            <w:tcW w:w="1587" w:type="dxa"/>
            <w:noWrap w:val="0"/>
            <w:vAlign w:val="center"/>
          </w:tcPr>
          <w:p w14:paraId="74F30959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质量指标</w:t>
            </w:r>
          </w:p>
        </w:tc>
        <w:tc>
          <w:tcPr>
            <w:tcW w:w="3265" w:type="dxa"/>
            <w:noWrap w:val="0"/>
            <w:vAlign w:val="center"/>
          </w:tcPr>
          <w:p w14:paraId="3CF68C41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工程验收合格率</w:t>
            </w:r>
          </w:p>
        </w:tc>
        <w:tc>
          <w:tcPr>
            <w:tcW w:w="1980" w:type="dxa"/>
            <w:tcBorders>
              <w:right w:val="single" w:color="000000" w:sz="12" w:space="0"/>
            </w:tcBorders>
            <w:noWrap w:val="0"/>
            <w:vAlign w:val="center"/>
          </w:tcPr>
          <w:p w14:paraId="6C3A7AAE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100%</w:t>
            </w:r>
          </w:p>
        </w:tc>
      </w:tr>
      <w:tr w14:paraId="6AE55E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919" w:type="dxa"/>
            <w:vMerge w:val="continue"/>
            <w:tcBorders>
              <w:top w:val="nil"/>
              <w:left w:val="single" w:color="000000" w:sz="12" w:space="0"/>
              <w:bottom w:val="nil"/>
            </w:tcBorders>
            <w:noWrap w:val="0"/>
            <w:textDirection w:val="tbRlV"/>
            <w:vAlign w:val="center"/>
          </w:tcPr>
          <w:p w14:paraId="5AB4BA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ascii="Arial"/>
                <w:sz w:val="18"/>
                <w:szCs w:val="18"/>
              </w:rPr>
            </w:pPr>
          </w:p>
        </w:tc>
        <w:tc>
          <w:tcPr>
            <w:tcW w:w="1068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26FA60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ascii="Arial"/>
                <w:sz w:val="18"/>
                <w:szCs w:val="18"/>
              </w:rPr>
            </w:pPr>
          </w:p>
        </w:tc>
        <w:tc>
          <w:tcPr>
            <w:tcW w:w="1587" w:type="dxa"/>
            <w:vMerge w:val="restart"/>
            <w:tcBorders>
              <w:bottom w:val="nil"/>
            </w:tcBorders>
            <w:noWrap w:val="0"/>
            <w:vAlign w:val="center"/>
          </w:tcPr>
          <w:p w14:paraId="540FD0A3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时效指标</w:t>
            </w:r>
          </w:p>
        </w:tc>
        <w:tc>
          <w:tcPr>
            <w:tcW w:w="3265" w:type="dxa"/>
            <w:noWrap w:val="0"/>
            <w:vAlign w:val="center"/>
          </w:tcPr>
          <w:p w14:paraId="1487719E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资金拨付率</w:t>
            </w:r>
          </w:p>
        </w:tc>
        <w:tc>
          <w:tcPr>
            <w:tcW w:w="1980" w:type="dxa"/>
            <w:tcBorders>
              <w:right w:val="single" w:color="000000" w:sz="12" w:space="0"/>
            </w:tcBorders>
            <w:noWrap w:val="0"/>
            <w:vAlign w:val="center"/>
          </w:tcPr>
          <w:p w14:paraId="2DE21639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100%</w:t>
            </w:r>
          </w:p>
        </w:tc>
      </w:tr>
      <w:tr w14:paraId="1CC66D1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6" w:hRule="atLeast"/>
        </w:trPr>
        <w:tc>
          <w:tcPr>
            <w:tcW w:w="919" w:type="dxa"/>
            <w:vMerge w:val="continue"/>
            <w:tcBorders>
              <w:top w:val="nil"/>
              <w:left w:val="single" w:color="000000" w:sz="12" w:space="0"/>
              <w:bottom w:val="nil"/>
            </w:tcBorders>
            <w:noWrap w:val="0"/>
            <w:textDirection w:val="tbRlV"/>
            <w:vAlign w:val="center"/>
          </w:tcPr>
          <w:p w14:paraId="5D27C3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ascii="Arial"/>
                <w:sz w:val="18"/>
                <w:szCs w:val="18"/>
              </w:rPr>
            </w:pPr>
          </w:p>
        </w:tc>
        <w:tc>
          <w:tcPr>
            <w:tcW w:w="1068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307371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ascii="Arial"/>
                <w:sz w:val="18"/>
                <w:szCs w:val="18"/>
              </w:rPr>
            </w:pPr>
          </w:p>
        </w:tc>
        <w:tc>
          <w:tcPr>
            <w:tcW w:w="1587" w:type="dxa"/>
            <w:vMerge w:val="continue"/>
            <w:tcBorders>
              <w:top w:val="nil"/>
            </w:tcBorders>
            <w:noWrap w:val="0"/>
            <w:vAlign w:val="center"/>
          </w:tcPr>
          <w:p w14:paraId="69438A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ascii="Arial"/>
                <w:sz w:val="18"/>
                <w:szCs w:val="18"/>
              </w:rPr>
            </w:pPr>
          </w:p>
        </w:tc>
        <w:tc>
          <w:tcPr>
            <w:tcW w:w="3265" w:type="dxa"/>
            <w:noWrap w:val="0"/>
            <w:vAlign w:val="center"/>
          </w:tcPr>
          <w:p w14:paraId="743107D2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工程完成及时率</w:t>
            </w:r>
          </w:p>
        </w:tc>
        <w:tc>
          <w:tcPr>
            <w:tcW w:w="1980" w:type="dxa"/>
            <w:tcBorders>
              <w:right w:val="single" w:color="000000" w:sz="12" w:space="0"/>
            </w:tcBorders>
            <w:noWrap w:val="0"/>
            <w:vAlign w:val="center"/>
          </w:tcPr>
          <w:p w14:paraId="3606A906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100%</w:t>
            </w:r>
          </w:p>
        </w:tc>
      </w:tr>
      <w:tr w14:paraId="6172739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919" w:type="dxa"/>
            <w:vMerge w:val="continue"/>
            <w:tcBorders>
              <w:top w:val="nil"/>
              <w:left w:val="single" w:color="000000" w:sz="12" w:space="0"/>
              <w:bottom w:val="nil"/>
            </w:tcBorders>
            <w:noWrap w:val="0"/>
            <w:textDirection w:val="tbRlV"/>
            <w:vAlign w:val="center"/>
          </w:tcPr>
          <w:p w14:paraId="6AE449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ascii="Arial"/>
                <w:sz w:val="18"/>
                <w:szCs w:val="18"/>
              </w:rPr>
            </w:pPr>
          </w:p>
        </w:tc>
        <w:tc>
          <w:tcPr>
            <w:tcW w:w="1068" w:type="dxa"/>
            <w:vMerge w:val="continue"/>
            <w:tcBorders>
              <w:top w:val="nil"/>
            </w:tcBorders>
            <w:noWrap w:val="0"/>
            <w:vAlign w:val="center"/>
          </w:tcPr>
          <w:p w14:paraId="4262E1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ascii="Arial"/>
                <w:sz w:val="18"/>
                <w:szCs w:val="18"/>
              </w:rPr>
            </w:pPr>
          </w:p>
        </w:tc>
        <w:tc>
          <w:tcPr>
            <w:tcW w:w="1587" w:type="dxa"/>
            <w:noWrap w:val="0"/>
            <w:vAlign w:val="center"/>
          </w:tcPr>
          <w:p w14:paraId="3965B731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成本指标</w:t>
            </w:r>
          </w:p>
        </w:tc>
        <w:tc>
          <w:tcPr>
            <w:tcW w:w="3265" w:type="dxa"/>
            <w:noWrap w:val="0"/>
            <w:vAlign w:val="center"/>
          </w:tcPr>
          <w:p w14:paraId="105C03D8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资金投入</w:t>
            </w:r>
          </w:p>
        </w:tc>
        <w:tc>
          <w:tcPr>
            <w:tcW w:w="1980" w:type="dxa"/>
            <w:tcBorders>
              <w:right w:val="single" w:color="000000" w:sz="12" w:space="0"/>
            </w:tcBorders>
            <w:noWrap w:val="0"/>
            <w:vAlign w:val="center"/>
          </w:tcPr>
          <w:p w14:paraId="69DA2702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≤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793</w:t>
            </w:r>
            <w:r>
              <w:rPr>
                <w:spacing w:val="-5"/>
                <w:sz w:val="18"/>
                <w:szCs w:val="18"/>
              </w:rPr>
              <w:t>万元</w:t>
            </w:r>
          </w:p>
        </w:tc>
      </w:tr>
      <w:tr w14:paraId="38F5C6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1" w:hRule="atLeast"/>
        </w:trPr>
        <w:tc>
          <w:tcPr>
            <w:tcW w:w="919" w:type="dxa"/>
            <w:vMerge w:val="continue"/>
            <w:tcBorders>
              <w:top w:val="nil"/>
              <w:left w:val="single" w:color="000000" w:sz="12" w:space="0"/>
              <w:bottom w:val="nil"/>
            </w:tcBorders>
            <w:noWrap w:val="0"/>
            <w:textDirection w:val="tbRlV"/>
            <w:vAlign w:val="center"/>
          </w:tcPr>
          <w:p w14:paraId="22A8DE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ascii="Arial"/>
                <w:sz w:val="18"/>
                <w:szCs w:val="18"/>
              </w:rPr>
            </w:pPr>
          </w:p>
        </w:tc>
        <w:tc>
          <w:tcPr>
            <w:tcW w:w="1068" w:type="dxa"/>
            <w:vMerge w:val="restart"/>
            <w:tcBorders>
              <w:bottom w:val="nil"/>
            </w:tcBorders>
            <w:noWrap w:val="0"/>
            <w:vAlign w:val="center"/>
          </w:tcPr>
          <w:p w14:paraId="2F1F61F7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效益指标</w:t>
            </w:r>
          </w:p>
        </w:tc>
        <w:tc>
          <w:tcPr>
            <w:tcW w:w="1587" w:type="dxa"/>
            <w:vMerge w:val="restart"/>
            <w:tcBorders>
              <w:bottom w:val="nil"/>
            </w:tcBorders>
            <w:noWrap w:val="0"/>
            <w:vAlign w:val="center"/>
          </w:tcPr>
          <w:p w14:paraId="6AD3EF84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经济效益指标</w:t>
            </w:r>
          </w:p>
        </w:tc>
        <w:tc>
          <w:tcPr>
            <w:tcW w:w="3265" w:type="dxa"/>
            <w:noWrap w:val="0"/>
            <w:vAlign w:val="center"/>
          </w:tcPr>
          <w:p w14:paraId="4F598E08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劳务报酬占财政资金比例</w:t>
            </w:r>
          </w:p>
        </w:tc>
        <w:tc>
          <w:tcPr>
            <w:tcW w:w="1980" w:type="dxa"/>
            <w:tcBorders>
              <w:right w:val="single" w:color="000000" w:sz="12" w:space="0"/>
            </w:tcBorders>
            <w:noWrap w:val="0"/>
            <w:vAlign w:val="center"/>
          </w:tcPr>
          <w:p w14:paraId="68EA1817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≥</w:t>
            </w:r>
            <w:r>
              <w:rPr>
                <w:rFonts w:hint="eastAsia"/>
                <w:spacing w:val="-4"/>
                <w:sz w:val="18"/>
                <w:szCs w:val="18"/>
                <w:lang w:val="en-US" w:eastAsia="zh-CN"/>
              </w:rPr>
              <w:t>42.8</w:t>
            </w:r>
            <w:r>
              <w:rPr>
                <w:spacing w:val="-4"/>
                <w:sz w:val="18"/>
                <w:szCs w:val="18"/>
              </w:rPr>
              <w:t>%</w:t>
            </w:r>
          </w:p>
        </w:tc>
      </w:tr>
      <w:tr w14:paraId="7602C0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1" w:hRule="atLeast"/>
        </w:trPr>
        <w:tc>
          <w:tcPr>
            <w:tcW w:w="919" w:type="dxa"/>
            <w:vMerge w:val="continue"/>
            <w:tcBorders>
              <w:top w:val="nil"/>
              <w:left w:val="single" w:color="000000" w:sz="12" w:space="0"/>
              <w:bottom w:val="nil"/>
            </w:tcBorders>
            <w:noWrap w:val="0"/>
            <w:textDirection w:val="tbRlV"/>
            <w:vAlign w:val="center"/>
          </w:tcPr>
          <w:p w14:paraId="29698A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ascii="Arial"/>
                <w:sz w:val="18"/>
                <w:szCs w:val="18"/>
              </w:rPr>
            </w:pPr>
          </w:p>
        </w:tc>
        <w:tc>
          <w:tcPr>
            <w:tcW w:w="1068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67F920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ascii="Arial"/>
                <w:sz w:val="18"/>
                <w:szCs w:val="18"/>
              </w:rPr>
            </w:pPr>
          </w:p>
        </w:tc>
        <w:tc>
          <w:tcPr>
            <w:tcW w:w="1587" w:type="dxa"/>
            <w:vMerge w:val="continue"/>
            <w:tcBorders>
              <w:top w:val="nil"/>
            </w:tcBorders>
            <w:noWrap w:val="0"/>
            <w:vAlign w:val="center"/>
          </w:tcPr>
          <w:p w14:paraId="24346F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ascii="Arial"/>
                <w:sz w:val="18"/>
                <w:szCs w:val="18"/>
              </w:rPr>
            </w:pPr>
          </w:p>
        </w:tc>
        <w:tc>
          <w:tcPr>
            <w:tcW w:w="3265" w:type="dxa"/>
            <w:noWrap w:val="0"/>
            <w:vAlign w:val="center"/>
          </w:tcPr>
          <w:p w14:paraId="20430922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劳务报酬发放</w:t>
            </w:r>
          </w:p>
        </w:tc>
        <w:tc>
          <w:tcPr>
            <w:tcW w:w="1980" w:type="dxa"/>
            <w:tcBorders>
              <w:right w:val="single" w:color="000000" w:sz="12" w:space="0"/>
            </w:tcBorders>
            <w:noWrap w:val="0"/>
            <w:vAlign w:val="center"/>
          </w:tcPr>
          <w:p w14:paraId="739F1196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339</w:t>
            </w:r>
            <w:r>
              <w:rPr>
                <w:spacing w:val="-4"/>
                <w:sz w:val="18"/>
                <w:szCs w:val="18"/>
              </w:rPr>
              <w:t>万元</w:t>
            </w:r>
          </w:p>
        </w:tc>
      </w:tr>
      <w:tr w14:paraId="1F14B3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919" w:type="dxa"/>
            <w:vMerge w:val="continue"/>
            <w:tcBorders>
              <w:top w:val="nil"/>
              <w:left w:val="single" w:color="000000" w:sz="12" w:space="0"/>
              <w:bottom w:val="nil"/>
            </w:tcBorders>
            <w:noWrap w:val="0"/>
            <w:textDirection w:val="tbRlV"/>
            <w:vAlign w:val="center"/>
          </w:tcPr>
          <w:p w14:paraId="7DC566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ascii="Arial"/>
                <w:sz w:val="18"/>
                <w:szCs w:val="18"/>
              </w:rPr>
            </w:pPr>
          </w:p>
        </w:tc>
        <w:tc>
          <w:tcPr>
            <w:tcW w:w="1068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1DF0AF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ascii="Arial"/>
                <w:sz w:val="18"/>
                <w:szCs w:val="18"/>
              </w:rPr>
            </w:pPr>
          </w:p>
        </w:tc>
        <w:tc>
          <w:tcPr>
            <w:tcW w:w="1587" w:type="dxa"/>
            <w:vMerge w:val="restart"/>
            <w:tcBorders>
              <w:bottom w:val="nil"/>
            </w:tcBorders>
            <w:noWrap w:val="0"/>
            <w:vAlign w:val="center"/>
          </w:tcPr>
          <w:p w14:paraId="06BC2E86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社会效益指标</w:t>
            </w:r>
          </w:p>
        </w:tc>
        <w:tc>
          <w:tcPr>
            <w:tcW w:w="3265" w:type="dxa"/>
            <w:noWrap w:val="0"/>
            <w:vAlign w:val="center"/>
          </w:tcPr>
          <w:p w14:paraId="29614388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项目区农村基础设施条件</w:t>
            </w:r>
          </w:p>
        </w:tc>
        <w:tc>
          <w:tcPr>
            <w:tcW w:w="1980" w:type="dxa"/>
            <w:tcBorders>
              <w:right w:val="single" w:color="000000" w:sz="12" w:space="0"/>
            </w:tcBorders>
            <w:noWrap w:val="0"/>
            <w:vAlign w:val="center"/>
          </w:tcPr>
          <w:p w14:paraId="52AE3F25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持续改善</w:t>
            </w:r>
          </w:p>
        </w:tc>
      </w:tr>
      <w:tr w14:paraId="2E827D4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919" w:type="dxa"/>
            <w:vMerge w:val="continue"/>
            <w:tcBorders>
              <w:top w:val="nil"/>
              <w:left w:val="single" w:color="000000" w:sz="12" w:space="0"/>
              <w:bottom w:val="nil"/>
            </w:tcBorders>
            <w:noWrap w:val="0"/>
            <w:textDirection w:val="tbRlV"/>
            <w:vAlign w:val="center"/>
          </w:tcPr>
          <w:p w14:paraId="12C690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ascii="Arial"/>
                <w:sz w:val="18"/>
                <w:szCs w:val="18"/>
              </w:rPr>
            </w:pPr>
          </w:p>
        </w:tc>
        <w:tc>
          <w:tcPr>
            <w:tcW w:w="1068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41CF01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ascii="Arial"/>
                <w:sz w:val="18"/>
                <w:szCs w:val="18"/>
              </w:rPr>
            </w:pPr>
          </w:p>
        </w:tc>
        <w:tc>
          <w:tcPr>
            <w:tcW w:w="1587" w:type="dxa"/>
            <w:vMerge w:val="continue"/>
            <w:tcBorders>
              <w:top w:val="nil"/>
            </w:tcBorders>
            <w:noWrap w:val="0"/>
            <w:vAlign w:val="center"/>
          </w:tcPr>
          <w:p w14:paraId="23981B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ascii="Arial"/>
                <w:sz w:val="18"/>
                <w:szCs w:val="18"/>
              </w:rPr>
            </w:pPr>
          </w:p>
        </w:tc>
        <w:tc>
          <w:tcPr>
            <w:tcW w:w="3265" w:type="dxa"/>
            <w:noWrap w:val="0"/>
            <w:vAlign w:val="center"/>
          </w:tcPr>
          <w:p w14:paraId="199FE575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带动当地农村群众就近就业</w:t>
            </w:r>
          </w:p>
        </w:tc>
        <w:tc>
          <w:tcPr>
            <w:tcW w:w="1980" w:type="dxa"/>
            <w:tcBorders>
              <w:right w:val="single" w:color="000000" w:sz="12" w:space="0"/>
            </w:tcBorders>
            <w:noWrap w:val="0"/>
            <w:vAlign w:val="center"/>
          </w:tcPr>
          <w:p w14:paraId="6D28EC60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269</w:t>
            </w:r>
            <w:r>
              <w:rPr>
                <w:spacing w:val="-6"/>
                <w:sz w:val="18"/>
                <w:szCs w:val="18"/>
              </w:rPr>
              <w:t>人</w:t>
            </w:r>
          </w:p>
        </w:tc>
      </w:tr>
      <w:tr w14:paraId="0EB3A1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919" w:type="dxa"/>
            <w:vMerge w:val="continue"/>
            <w:tcBorders>
              <w:top w:val="nil"/>
              <w:left w:val="single" w:color="000000" w:sz="12" w:space="0"/>
              <w:bottom w:val="nil"/>
            </w:tcBorders>
            <w:noWrap w:val="0"/>
            <w:textDirection w:val="tbRlV"/>
            <w:vAlign w:val="center"/>
          </w:tcPr>
          <w:p w14:paraId="613ECF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ascii="Arial"/>
                <w:sz w:val="18"/>
                <w:szCs w:val="18"/>
              </w:rPr>
            </w:pPr>
          </w:p>
        </w:tc>
        <w:tc>
          <w:tcPr>
            <w:tcW w:w="1068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4F6AFA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ascii="Arial"/>
                <w:sz w:val="18"/>
                <w:szCs w:val="18"/>
              </w:rPr>
            </w:pPr>
          </w:p>
        </w:tc>
        <w:tc>
          <w:tcPr>
            <w:tcW w:w="1587" w:type="dxa"/>
            <w:noWrap w:val="0"/>
            <w:vAlign w:val="center"/>
          </w:tcPr>
          <w:p w14:paraId="3C8A2508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生态效益指标</w:t>
            </w:r>
          </w:p>
        </w:tc>
        <w:tc>
          <w:tcPr>
            <w:tcW w:w="3265" w:type="dxa"/>
            <w:noWrap w:val="0"/>
            <w:vAlign w:val="center"/>
          </w:tcPr>
          <w:p w14:paraId="7A0D54BC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sz w:val="18"/>
                <w:szCs w:val="18"/>
              </w:rPr>
            </w:pPr>
            <w:r>
              <w:rPr>
                <w:spacing w:val="-21"/>
                <w:sz w:val="18"/>
                <w:szCs w:val="18"/>
              </w:rPr>
              <w:t>美化村容村貌，改善农村环境，实现</w:t>
            </w:r>
            <w:r>
              <w:rPr>
                <w:spacing w:val="-3"/>
                <w:sz w:val="18"/>
                <w:szCs w:val="18"/>
              </w:rPr>
              <w:t>项目区宜人宜居的生活环境。</w:t>
            </w:r>
          </w:p>
        </w:tc>
        <w:tc>
          <w:tcPr>
            <w:tcW w:w="1980" w:type="dxa"/>
            <w:tcBorders>
              <w:right w:val="single" w:color="000000" w:sz="12" w:space="0"/>
            </w:tcBorders>
            <w:noWrap w:val="0"/>
            <w:vAlign w:val="center"/>
          </w:tcPr>
          <w:p w14:paraId="4F939B72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有效改善</w:t>
            </w:r>
          </w:p>
        </w:tc>
      </w:tr>
      <w:tr w14:paraId="7D5EF5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919" w:type="dxa"/>
            <w:vMerge w:val="continue"/>
            <w:tcBorders>
              <w:top w:val="nil"/>
              <w:left w:val="single" w:color="000000" w:sz="12" w:space="0"/>
              <w:bottom w:val="nil"/>
            </w:tcBorders>
            <w:noWrap w:val="0"/>
            <w:textDirection w:val="tbRlV"/>
            <w:vAlign w:val="center"/>
          </w:tcPr>
          <w:p w14:paraId="096A52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ascii="Arial"/>
                <w:sz w:val="18"/>
                <w:szCs w:val="18"/>
              </w:rPr>
            </w:pPr>
          </w:p>
        </w:tc>
        <w:tc>
          <w:tcPr>
            <w:tcW w:w="1068" w:type="dxa"/>
            <w:vMerge w:val="continue"/>
            <w:tcBorders>
              <w:top w:val="nil"/>
            </w:tcBorders>
            <w:noWrap w:val="0"/>
            <w:vAlign w:val="center"/>
          </w:tcPr>
          <w:p w14:paraId="27EDD7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ascii="Arial"/>
                <w:sz w:val="18"/>
                <w:szCs w:val="18"/>
              </w:rPr>
            </w:pPr>
          </w:p>
        </w:tc>
        <w:tc>
          <w:tcPr>
            <w:tcW w:w="1587" w:type="dxa"/>
            <w:noWrap w:val="0"/>
            <w:vAlign w:val="center"/>
          </w:tcPr>
          <w:p w14:paraId="12EA5739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可持续影响</w:t>
            </w:r>
          </w:p>
        </w:tc>
        <w:tc>
          <w:tcPr>
            <w:tcW w:w="3265" w:type="dxa"/>
            <w:noWrap w:val="0"/>
            <w:vAlign w:val="center"/>
          </w:tcPr>
          <w:p w14:paraId="4B6E0DA1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新建公路列养率</w:t>
            </w:r>
          </w:p>
        </w:tc>
        <w:tc>
          <w:tcPr>
            <w:tcW w:w="1980" w:type="dxa"/>
            <w:tcBorders>
              <w:right w:val="single" w:color="000000" w:sz="12" w:space="0"/>
            </w:tcBorders>
            <w:noWrap w:val="0"/>
            <w:vAlign w:val="center"/>
          </w:tcPr>
          <w:p w14:paraId="3E35549F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sz w:val="18"/>
                <w:szCs w:val="18"/>
              </w:rPr>
            </w:pPr>
            <w:r>
              <w:rPr>
                <w:spacing w:val="-7"/>
                <w:sz w:val="18"/>
                <w:szCs w:val="18"/>
              </w:rPr>
              <w:t>≥98%</w:t>
            </w:r>
          </w:p>
        </w:tc>
      </w:tr>
      <w:tr w14:paraId="043229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4" w:hRule="atLeast"/>
        </w:trPr>
        <w:tc>
          <w:tcPr>
            <w:tcW w:w="919" w:type="dxa"/>
            <w:vMerge w:val="continue"/>
            <w:tcBorders>
              <w:top w:val="nil"/>
              <w:left w:val="single" w:color="000000" w:sz="12" w:space="0"/>
              <w:bottom w:val="nil"/>
            </w:tcBorders>
            <w:noWrap w:val="0"/>
            <w:textDirection w:val="tbRlV"/>
            <w:vAlign w:val="center"/>
          </w:tcPr>
          <w:p w14:paraId="3B330B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ascii="Arial"/>
                <w:sz w:val="18"/>
                <w:szCs w:val="18"/>
              </w:rPr>
            </w:pPr>
          </w:p>
        </w:tc>
        <w:tc>
          <w:tcPr>
            <w:tcW w:w="1068" w:type="dxa"/>
            <w:vMerge w:val="restart"/>
            <w:tcBorders>
              <w:bottom w:val="nil"/>
            </w:tcBorders>
            <w:noWrap w:val="0"/>
            <w:vAlign w:val="center"/>
          </w:tcPr>
          <w:p w14:paraId="34C564FB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满意度指</w:t>
            </w:r>
            <w:r>
              <w:rPr>
                <w:sz w:val="18"/>
                <w:szCs w:val="18"/>
              </w:rPr>
              <w:t>标</w:t>
            </w:r>
          </w:p>
        </w:tc>
        <w:tc>
          <w:tcPr>
            <w:tcW w:w="1587" w:type="dxa"/>
            <w:vMerge w:val="restart"/>
            <w:tcBorders>
              <w:bottom w:val="nil"/>
            </w:tcBorders>
            <w:noWrap w:val="0"/>
            <w:vAlign w:val="center"/>
          </w:tcPr>
          <w:p w14:paraId="102F2DB8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服务对象满意</w:t>
            </w:r>
            <w:r>
              <w:rPr>
                <w:sz w:val="18"/>
                <w:szCs w:val="18"/>
              </w:rPr>
              <w:t>度</w:t>
            </w:r>
          </w:p>
        </w:tc>
        <w:tc>
          <w:tcPr>
            <w:tcW w:w="3265" w:type="dxa"/>
            <w:noWrap w:val="0"/>
            <w:vAlign w:val="center"/>
          </w:tcPr>
          <w:p w14:paraId="6EC00FEC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参与务工群众满意度</w:t>
            </w:r>
          </w:p>
        </w:tc>
        <w:tc>
          <w:tcPr>
            <w:tcW w:w="1980" w:type="dxa"/>
            <w:tcBorders>
              <w:right w:val="single" w:color="000000" w:sz="12" w:space="0"/>
            </w:tcBorders>
            <w:noWrap w:val="0"/>
            <w:vAlign w:val="center"/>
          </w:tcPr>
          <w:p w14:paraId="6803DFDE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sz w:val="18"/>
                <w:szCs w:val="18"/>
              </w:rPr>
            </w:pPr>
            <w:r>
              <w:rPr>
                <w:spacing w:val="-7"/>
                <w:sz w:val="18"/>
                <w:szCs w:val="18"/>
              </w:rPr>
              <w:t>≥98%</w:t>
            </w:r>
          </w:p>
        </w:tc>
      </w:tr>
      <w:tr w14:paraId="67B42E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7" w:hRule="atLeast"/>
        </w:trPr>
        <w:tc>
          <w:tcPr>
            <w:tcW w:w="919" w:type="dxa"/>
            <w:vMerge w:val="continue"/>
            <w:tcBorders>
              <w:top w:val="nil"/>
              <w:left w:val="single" w:color="000000" w:sz="12" w:space="0"/>
              <w:bottom w:val="single" w:color="000000" w:sz="12" w:space="0"/>
            </w:tcBorders>
            <w:noWrap w:val="0"/>
            <w:textDirection w:val="tbRlV"/>
            <w:vAlign w:val="center"/>
          </w:tcPr>
          <w:p w14:paraId="4693AB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ascii="Arial"/>
                <w:sz w:val="18"/>
                <w:szCs w:val="18"/>
              </w:rPr>
            </w:pPr>
          </w:p>
        </w:tc>
        <w:tc>
          <w:tcPr>
            <w:tcW w:w="1068" w:type="dxa"/>
            <w:vMerge w:val="continue"/>
            <w:tcBorders>
              <w:top w:val="nil"/>
              <w:bottom w:val="single" w:color="000000" w:sz="12" w:space="0"/>
            </w:tcBorders>
            <w:noWrap w:val="0"/>
            <w:vAlign w:val="center"/>
          </w:tcPr>
          <w:p w14:paraId="0604BB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ascii="Arial"/>
                <w:sz w:val="18"/>
                <w:szCs w:val="18"/>
              </w:rPr>
            </w:pPr>
          </w:p>
        </w:tc>
        <w:tc>
          <w:tcPr>
            <w:tcW w:w="1587" w:type="dxa"/>
            <w:vMerge w:val="continue"/>
            <w:tcBorders>
              <w:top w:val="nil"/>
              <w:bottom w:val="single" w:color="000000" w:sz="12" w:space="0"/>
            </w:tcBorders>
            <w:noWrap w:val="0"/>
            <w:vAlign w:val="center"/>
          </w:tcPr>
          <w:p w14:paraId="7C7954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ascii="Arial"/>
                <w:sz w:val="18"/>
                <w:szCs w:val="18"/>
              </w:rPr>
            </w:pPr>
          </w:p>
        </w:tc>
        <w:tc>
          <w:tcPr>
            <w:tcW w:w="3265" w:type="dxa"/>
            <w:tcBorders>
              <w:bottom w:val="single" w:color="000000" w:sz="12" w:space="0"/>
            </w:tcBorders>
            <w:noWrap w:val="0"/>
            <w:vAlign w:val="center"/>
          </w:tcPr>
          <w:p w14:paraId="6CBE3F2F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受益群众满意度</w:t>
            </w:r>
          </w:p>
        </w:tc>
        <w:tc>
          <w:tcPr>
            <w:tcW w:w="1980" w:type="dxa"/>
            <w:tcBorders>
              <w:bottom w:val="single" w:color="000000" w:sz="12" w:space="0"/>
              <w:right w:val="single" w:color="000000" w:sz="12" w:space="0"/>
            </w:tcBorders>
            <w:noWrap w:val="0"/>
            <w:vAlign w:val="center"/>
          </w:tcPr>
          <w:p w14:paraId="422AD351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sz w:val="18"/>
                <w:szCs w:val="18"/>
              </w:rPr>
            </w:pPr>
            <w:r>
              <w:rPr>
                <w:spacing w:val="-7"/>
                <w:sz w:val="18"/>
                <w:szCs w:val="18"/>
              </w:rPr>
              <w:t>≥95%</w:t>
            </w:r>
          </w:p>
        </w:tc>
      </w:tr>
    </w:tbl>
    <w:p w14:paraId="303B584B">
      <w:pPr>
        <w:keepNext w:val="0"/>
        <w:keepLines w:val="0"/>
        <w:pageBreakBefore w:val="0"/>
        <w:widowControl w:val="0"/>
        <w:tabs>
          <w:tab w:val="left" w:pos="361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  <w:sectPr>
          <w:headerReference r:id="rId3" w:type="default"/>
          <w:footerReference r:id="rId4" w:type="default"/>
          <w:pgSz w:w="11906" w:h="16838"/>
          <w:pgMar w:top="2098" w:right="1474" w:bottom="1984" w:left="1587" w:header="851" w:footer="1304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  <w:rtlGutter w:val="0"/>
          <w:docGrid w:type="lines" w:linePitch="315" w:charSpace="0"/>
        </w:sectPr>
      </w:pPr>
    </w:p>
    <w:tbl>
      <w:tblPr>
        <w:tblStyle w:val="15"/>
        <w:tblW w:w="8819" w:type="dxa"/>
        <w:tblInd w:w="1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19"/>
        <w:gridCol w:w="1068"/>
        <w:gridCol w:w="1587"/>
        <w:gridCol w:w="3265"/>
        <w:gridCol w:w="1980"/>
      </w:tblGrid>
      <w:tr w14:paraId="664B557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</w:trPr>
        <w:tc>
          <w:tcPr>
            <w:tcW w:w="1987" w:type="dxa"/>
            <w:gridSpan w:val="2"/>
            <w:tcBorders>
              <w:top w:val="single" w:color="000000" w:sz="12" w:space="0"/>
              <w:left w:val="single" w:color="000000" w:sz="12" w:space="0"/>
            </w:tcBorders>
            <w:noWrap w:val="0"/>
            <w:vAlign w:val="center"/>
          </w:tcPr>
          <w:p w14:paraId="0C436A85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项目名称</w:t>
            </w:r>
          </w:p>
        </w:tc>
        <w:tc>
          <w:tcPr>
            <w:tcW w:w="6832" w:type="dxa"/>
            <w:gridSpan w:val="3"/>
            <w:tcBorders>
              <w:top w:val="single" w:color="000000" w:sz="12" w:space="0"/>
              <w:right w:val="single" w:color="000000" w:sz="12" w:space="0"/>
            </w:tcBorders>
            <w:noWrap w:val="0"/>
            <w:vAlign w:val="center"/>
          </w:tcPr>
          <w:p w14:paraId="3A3264BD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kern w:val="0"/>
                <w:sz w:val="18"/>
                <w:szCs w:val="18"/>
                <w:lang w:eastAsia="zh-CN" w:bidi="ar"/>
              </w:rPr>
              <w:t>苍溪县云峰镇</w:t>
            </w:r>
            <w:r>
              <w:rPr>
                <w:rFonts w:hint="eastAsia" w:ascii="宋体" w:hAnsi="宋体" w:eastAsia="宋体" w:cs="宋体"/>
                <w:spacing w:val="-1"/>
                <w:sz w:val="18"/>
                <w:szCs w:val="18"/>
                <w:lang w:eastAsia="zh-CN"/>
              </w:rPr>
              <w:t>石家坝社区2026年特色旅居村以</w:t>
            </w:r>
            <w:r>
              <w:rPr>
                <w:rFonts w:hint="eastAsia" w:ascii="宋体" w:hAnsi="宋体" w:eastAsia="宋体" w:cs="宋体"/>
                <w:color w:val="000000"/>
                <w:spacing w:val="0"/>
                <w:kern w:val="0"/>
                <w:sz w:val="18"/>
                <w:szCs w:val="18"/>
                <w:lang w:eastAsia="zh-CN" w:bidi="ar"/>
              </w:rPr>
              <w:t>工代赈项目</w:t>
            </w:r>
          </w:p>
        </w:tc>
      </w:tr>
      <w:tr w14:paraId="26333B3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3" w:hRule="atLeast"/>
        </w:trPr>
        <w:tc>
          <w:tcPr>
            <w:tcW w:w="1987" w:type="dxa"/>
            <w:gridSpan w:val="2"/>
            <w:tcBorders>
              <w:left w:val="single" w:color="000000" w:sz="12" w:space="0"/>
            </w:tcBorders>
            <w:noWrap w:val="0"/>
            <w:vAlign w:val="center"/>
          </w:tcPr>
          <w:p w14:paraId="54F645D3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2"/>
                <w:sz w:val="18"/>
                <w:szCs w:val="18"/>
              </w:rPr>
              <w:t>主管部门</w:t>
            </w:r>
          </w:p>
        </w:tc>
        <w:tc>
          <w:tcPr>
            <w:tcW w:w="6832" w:type="dxa"/>
            <w:gridSpan w:val="3"/>
            <w:tcBorders>
              <w:right w:val="single" w:color="000000" w:sz="12" w:space="0"/>
            </w:tcBorders>
            <w:noWrap w:val="0"/>
            <w:vAlign w:val="center"/>
          </w:tcPr>
          <w:p w14:paraId="7A857419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1"/>
                <w:sz w:val="18"/>
                <w:szCs w:val="18"/>
              </w:rPr>
              <w:t>苍溪县发展和改革局</w:t>
            </w:r>
          </w:p>
        </w:tc>
      </w:tr>
      <w:tr w14:paraId="27BE34A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3" w:hRule="atLeast"/>
        </w:trPr>
        <w:tc>
          <w:tcPr>
            <w:tcW w:w="1987" w:type="dxa"/>
            <w:gridSpan w:val="2"/>
            <w:tcBorders>
              <w:left w:val="single" w:color="000000" w:sz="12" w:space="0"/>
            </w:tcBorders>
            <w:noWrap w:val="0"/>
            <w:vAlign w:val="center"/>
          </w:tcPr>
          <w:p w14:paraId="5576CE77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2"/>
                <w:sz w:val="18"/>
                <w:szCs w:val="18"/>
              </w:rPr>
              <w:t>年度资金总额</w:t>
            </w:r>
          </w:p>
          <w:p w14:paraId="176D7AEF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5"/>
                <w:sz w:val="18"/>
                <w:szCs w:val="18"/>
              </w:rPr>
              <w:t>（万元）</w:t>
            </w:r>
          </w:p>
        </w:tc>
        <w:tc>
          <w:tcPr>
            <w:tcW w:w="6832" w:type="dxa"/>
            <w:gridSpan w:val="3"/>
            <w:tcBorders>
              <w:right w:val="single" w:color="000000" w:sz="12" w:space="0"/>
            </w:tcBorders>
            <w:noWrap w:val="0"/>
            <w:vAlign w:val="center"/>
          </w:tcPr>
          <w:p w14:paraId="3AA1D93C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873</w:t>
            </w:r>
          </w:p>
        </w:tc>
      </w:tr>
      <w:tr w14:paraId="318174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987" w:type="dxa"/>
            <w:gridSpan w:val="2"/>
            <w:tcBorders>
              <w:left w:val="single" w:color="000000" w:sz="12" w:space="0"/>
            </w:tcBorders>
            <w:noWrap w:val="0"/>
            <w:vAlign w:val="center"/>
          </w:tcPr>
          <w:p w14:paraId="06464A0B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2"/>
                <w:sz w:val="18"/>
                <w:szCs w:val="18"/>
              </w:rPr>
              <w:t>其中：财政资金</w:t>
            </w:r>
          </w:p>
        </w:tc>
        <w:tc>
          <w:tcPr>
            <w:tcW w:w="6832" w:type="dxa"/>
            <w:gridSpan w:val="3"/>
            <w:tcBorders>
              <w:right w:val="single" w:color="000000" w:sz="12" w:space="0"/>
            </w:tcBorders>
            <w:noWrap w:val="0"/>
            <w:vAlign w:val="center"/>
          </w:tcPr>
          <w:p w14:paraId="48978064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797</w:t>
            </w:r>
          </w:p>
        </w:tc>
      </w:tr>
      <w:tr w14:paraId="4989F9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" w:hRule="atLeast"/>
        </w:trPr>
        <w:tc>
          <w:tcPr>
            <w:tcW w:w="1987" w:type="dxa"/>
            <w:gridSpan w:val="2"/>
            <w:tcBorders>
              <w:left w:val="single" w:color="000000" w:sz="12" w:space="0"/>
            </w:tcBorders>
            <w:noWrap w:val="0"/>
            <w:vAlign w:val="center"/>
          </w:tcPr>
          <w:p w14:paraId="1AA8E724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2"/>
                <w:sz w:val="18"/>
                <w:szCs w:val="18"/>
              </w:rPr>
              <w:t>其他资金</w:t>
            </w:r>
          </w:p>
        </w:tc>
        <w:tc>
          <w:tcPr>
            <w:tcW w:w="6832" w:type="dxa"/>
            <w:gridSpan w:val="3"/>
            <w:tcBorders>
              <w:right w:val="single" w:color="000000" w:sz="12" w:space="0"/>
            </w:tcBorders>
            <w:noWrap w:val="0"/>
            <w:vAlign w:val="center"/>
          </w:tcPr>
          <w:p w14:paraId="76C20E4B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76</w:t>
            </w:r>
          </w:p>
        </w:tc>
      </w:tr>
      <w:tr w14:paraId="0EADB4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2" w:hRule="atLeast"/>
        </w:trPr>
        <w:tc>
          <w:tcPr>
            <w:tcW w:w="1987" w:type="dxa"/>
            <w:gridSpan w:val="2"/>
            <w:tcBorders>
              <w:left w:val="single" w:color="000000" w:sz="12" w:space="0"/>
            </w:tcBorders>
            <w:noWrap w:val="0"/>
            <w:vAlign w:val="center"/>
          </w:tcPr>
          <w:p w14:paraId="4E8BEF50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2"/>
                <w:sz w:val="18"/>
                <w:szCs w:val="18"/>
              </w:rPr>
              <w:t>年度总体目标</w:t>
            </w:r>
          </w:p>
        </w:tc>
        <w:tc>
          <w:tcPr>
            <w:tcW w:w="6832" w:type="dxa"/>
            <w:gridSpan w:val="3"/>
            <w:tcBorders>
              <w:right w:val="single" w:color="000000" w:sz="12" w:space="0"/>
            </w:tcBorders>
            <w:noWrap w:val="0"/>
            <w:vAlign w:val="center"/>
          </w:tcPr>
          <w:p w14:paraId="369838EB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  <w:t>排灌沟渠疏浚整治10.6千米；山坪塘修缮5口；新建挡土墙2处141.3立方米；新建蓄水池4口；新建3米宽至4.5米宽村组道路8.8公里（其中3米宽道路4.1公里、3.5米宽道路0.4公里、4米宽道路0.4公里、4.5米宽道路3.9公里）。</w:t>
            </w:r>
          </w:p>
        </w:tc>
      </w:tr>
      <w:tr w14:paraId="0A1EFCA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 w:hRule="atLeast"/>
        </w:trPr>
        <w:tc>
          <w:tcPr>
            <w:tcW w:w="919" w:type="dxa"/>
            <w:vMerge w:val="restart"/>
            <w:tcBorders>
              <w:left w:val="single" w:color="000000" w:sz="12" w:space="0"/>
              <w:bottom w:val="nil"/>
            </w:tcBorders>
            <w:noWrap w:val="0"/>
            <w:textDirection w:val="tbRlV"/>
            <w:vAlign w:val="center"/>
          </w:tcPr>
          <w:p w14:paraId="255D493C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绩</w:t>
            </w:r>
            <w:r>
              <w:rPr>
                <w:rFonts w:hint="eastAsia" w:ascii="宋体" w:hAnsi="宋体" w:eastAsia="宋体" w:cs="宋体"/>
                <w:spacing w:val="16"/>
                <w:sz w:val="18"/>
                <w:szCs w:val="18"/>
              </w:rPr>
              <w:t xml:space="preserve"> 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效</w:t>
            </w:r>
            <w:r>
              <w:rPr>
                <w:rFonts w:hint="eastAsia" w:ascii="宋体" w:hAnsi="宋体" w:eastAsia="宋体" w:cs="宋体"/>
                <w:spacing w:val="14"/>
                <w:sz w:val="18"/>
                <w:szCs w:val="18"/>
              </w:rPr>
              <w:t xml:space="preserve"> 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目</w:t>
            </w:r>
            <w:r>
              <w:rPr>
                <w:rFonts w:hint="eastAsia" w:ascii="宋体" w:hAnsi="宋体" w:eastAsia="宋体" w:cs="宋体"/>
                <w:spacing w:val="14"/>
                <w:sz w:val="18"/>
                <w:szCs w:val="18"/>
              </w:rPr>
              <w:t xml:space="preserve"> 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标</w:t>
            </w:r>
            <w:bookmarkStart w:id="0" w:name="_GoBack"/>
            <w:bookmarkEnd w:id="0"/>
          </w:p>
        </w:tc>
        <w:tc>
          <w:tcPr>
            <w:tcW w:w="1068" w:type="dxa"/>
            <w:noWrap w:val="0"/>
            <w:vAlign w:val="center"/>
          </w:tcPr>
          <w:p w14:paraId="6A71C645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一级指标</w:t>
            </w:r>
          </w:p>
        </w:tc>
        <w:tc>
          <w:tcPr>
            <w:tcW w:w="1587" w:type="dxa"/>
            <w:noWrap w:val="0"/>
            <w:vAlign w:val="center"/>
          </w:tcPr>
          <w:p w14:paraId="1262B74C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二级指标</w:t>
            </w:r>
          </w:p>
        </w:tc>
        <w:tc>
          <w:tcPr>
            <w:tcW w:w="3265" w:type="dxa"/>
            <w:noWrap w:val="0"/>
            <w:vAlign w:val="center"/>
          </w:tcPr>
          <w:p w14:paraId="4A4DE734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2"/>
                <w:sz w:val="18"/>
                <w:szCs w:val="18"/>
              </w:rPr>
              <w:t>三级指标</w:t>
            </w:r>
          </w:p>
        </w:tc>
        <w:tc>
          <w:tcPr>
            <w:tcW w:w="1980" w:type="dxa"/>
            <w:tcBorders>
              <w:right w:val="single" w:color="000000" w:sz="12" w:space="0"/>
            </w:tcBorders>
            <w:noWrap w:val="0"/>
            <w:vAlign w:val="center"/>
          </w:tcPr>
          <w:p w14:paraId="65553238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指标值</w:t>
            </w:r>
          </w:p>
        </w:tc>
      </w:tr>
      <w:tr w14:paraId="469160C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919" w:type="dxa"/>
            <w:vMerge w:val="continue"/>
            <w:tcBorders>
              <w:top w:val="nil"/>
              <w:left w:val="single" w:color="000000" w:sz="12" w:space="0"/>
              <w:bottom w:val="nil"/>
            </w:tcBorders>
            <w:noWrap w:val="0"/>
            <w:textDirection w:val="tbRlV"/>
            <w:vAlign w:val="center"/>
          </w:tcPr>
          <w:p w14:paraId="581107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068" w:type="dxa"/>
            <w:vMerge w:val="restart"/>
            <w:tcBorders>
              <w:bottom w:val="nil"/>
            </w:tcBorders>
            <w:noWrap w:val="0"/>
            <w:vAlign w:val="center"/>
          </w:tcPr>
          <w:p w14:paraId="1B05E9E6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2"/>
                <w:sz w:val="18"/>
                <w:szCs w:val="18"/>
              </w:rPr>
              <w:t>产出指标</w:t>
            </w:r>
          </w:p>
        </w:tc>
        <w:tc>
          <w:tcPr>
            <w:tcW w:w="1587" w:type="dxa"/>
            <w:vMerge w:val="restart"/>
            <w:noWrap w:val="0"/>
            <w:vAlign w:val="center"/>
          </w:tcPr>
          <w:p w14:paraId="589D5434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2"/>
                <w:sz w:val="18"/>
                <w:szCs w:val="18"/>
              </w:rPr>
              <w:t>数量指标</w:t>
            </w:r>
          </w:p>
        </w:tc>
        <w:tc>
          <w:tcPr>
            <w:tcW w:w="3265" w:type="dxa"/>
            <w:noWrap w:val="0"/>
            <w:vAlign w:val="center"/>
          </w:tcPr>
          <w:p w14:paraId="3915034F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 w:bidi="ar"/>
              </w:rPr>
              <w:t>修缮山坪塘</w:t>
            </w:r>
          </w:p>
        </w:tc>
        <w:tc>
          <w:tcPr>
            <w:tcW w:w="1980" w:type="dxa"/>
            <w:tcBorders>
              <w:right w:val="single" w:color="000000" w:sz="12" w:space="0"/>
            </w:tcBorders>
            <w:noWrap w:val="0"/>
            <w:vAlign w:val="center"/>
          </w:tcPr>
          <w:p w14:paraId="2F55E4B4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5"/>
                <w:sz w:val="18"/>
                <w:szCs w:val="18"/>
                <w:lang w:val="en-US" w:eastAsia="zh-CN"/>
              </w:rPr>
              <w:t>5口</w:t>
            </w:r>
          </w:p>
        </w:tc>
      </w:tr>
      <w:tr w14:paraId="49EE5C0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919" w:type="dxa"/>
            <w:vMerge w:val="continue"/>
            <w:tcBorders>
              <w:top w:val="nil"/>
              <w:left w:val="single" w:color="000000" w:sz="12" w:space="0"/>
              <w:bottom w:val="nil"/>
            </w:tcBorders>
            <w:noWrap w:val="0"/>
            <w:textDirection w:val="tbRlV"/>
            <w:vAlign w:val="center"/>
          </w:tcPr>
          <w:p w14:paraId="349813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068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7C176D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587" w:type="dxa"/>
            <w:vMerge w:val="continue"/>
            <w:noWrap w:val="0"/>
            <w:vAlign w:val="center"/>
          </w:tcPr>
          <w:p w14:paraId="336A5F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3265" w:type="dxa"/>
            <w:noWrap w:val="0"/>
            <w:vAlign w:val="center"/>
          </w:tcPr>
          <w:p w14:paraId="7B2C4151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 w:bidi="ar"/>
              </w:rPr>
              <w:t>疏浚整治排灌沟渠</w:t>
            </w:r>
          </w:p>
        </w:tc>
        <w:tc>
          <w:tcPr>
            <w:tcW w:w="1980" w:type="dxa"/>
            <w:tcBorders>
              <w:right w:val="single" w:color="000000" w:sz="12" w:space="0"/>
            </w:tcBorders>
            <w:noWrap w:val="0"/>
            <w:vAlign w:val="center"/>
          </w:tcPr>
          <w:p w14:paraId="34FB7728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5"/>
                <w:sz w:val="18"/>
                <w:szCs w:val="18"/>
                <w:lang w:val="en-US" w:eastAsia="zh-CN"/>
              </w:rPr>
              <w:t>10.6</w:t>
            </w:r>
            <w:r>
              <w:rPr>
                <w:rFonts w:hint="eastAsia" w:ascii="宋体" w:hAnsi="宋体" w:eastAsia="宋体" w:cs="宋体"/>
                <w:spacing w:val="-5"/>
                <w:sz w:val="18"/>
                <w:szCs w:val="18"/>
                <w:lang w:eastAsia="zh-CN"/>
              </w:rPr>
              <w:t>千米</w:t>
            </w:r>
          </w:p>
        </w:tc>
      </w:tr>
      <w:tr w14:paraId="776565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919" w:type="dxa"/>
            <w:vMerge w:val="continue"/>
            <w:tcBorders>
              <w:top w:val="nil"/>
              <w:left w:val="single" w:color="000000" w:sz="12" w:space="0"/>
              <w:bottom w:val="nil"/>
            </w:tcBorders>
            <w:noWrap w:val="0"/>
            <w:textDirection w:val="tbRlV"/>
            <w:vAlign w:val="center"/>
          </w:tcPr>
          <w:p w14:paraId="605B11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068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0BAD65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587" w:type="dxa"/>
            <w:vMerge w:val="continue"/>
            <w:noWrap w:val="0"/>
            <w:vAlign w:val="center"/>
          </w:tcPr>
          <w:p w14:paraId="7285E8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3265" w:type="dxa"/>
            <w:noWrap w:val="0"/>
            <w:vAlign w:val="center"/>
          </w:tcPr>
          <w:p w14:paraId="543ADB54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pacing w:val="-2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  <w:t>新建挡土墙</w:t>
            </w:r>
          </w:p>
        </w:tc>
        <w:tc>
          <w:tcPr>
            <w:tcW w:w="1980" w:type="dxa"/>
            <w:tcBorders>
              <w:right w:val="single" w:color="000000" w:sz="12" w:space="0"/>
            </w:tcBorders>
            <w:noWrap w:val="0"/>
            <w:vAlign w:val="center"/>
          </w:tcPr>
          <w:p w14:paraId="60363AAF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pacing w:val="-7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  <w:t>141.3立方米</w:t>
            </w:r>
          </w:p>
        </w:tc>
      </w:tr>
      <w:tr w14:paraId="152637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8" w:hRule="atLeast"/>
        </w:trPr>
        <w:tc>
          <w:tcPr>
            <w:tcW w:w="919" w:type="dxa"/>
            <w:vMerge w:val="continue"/>
            <w:tcBorders>
              <w:top w:val="nil"/>
              <w:left w:val="single" w:color="000000" w:sz="12" w:space="0"/>
              <w:bottom w:val="nil"/>
            </w:tcBorders>
            <w:noWrap w:val="0"/>
            <w:textDirection w:val="tbRlV"/>
            <w:vAlign w:val="center"/>
          </w:tcPr>
          <w:p w14:paraId="1BEFFE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068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692036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587" w:type="dxa"/>
            <w:vMerge w:val="continue"/>
            <w:noWrap w:val="0"/>
            <w:vAlign w:val="center"/>
          </w:tcPr>
          <w:p w14:paraId="640EF7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3265" w:type="dxa"/>
            <w:noWrap w:val="0"/>
            <w:vAlign w:val="center"/>
          </w:tcPr>
          <w:p w14:paraId="774DDAE5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  <w:t>新建蓄水池</w:t>
            </w:r>
          </w:p>
        </w:tc>
        <w:tc>
          <w:tcPr>
            <w:tcW w:w="1980" w:type="dxa"/>
            <w:tcBorders>
              <w:right w:val="single" w:color="000000" w:sz="12" w:space="0"/>
            </w:tcBorders>
            <w:noWrap w:val="0"/>
            <w:vAlign w:val="center"/>
          </w:tcPr>
          <w:p w14:paraId="658EDE21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4口</w:t>
            </w:r>
          </w:p>
        </w:tc>
      </w:tr>
      <w:tr w14:paraId="57D8587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919" w:type="dxa"/>
            <w:vMerge w:val="continue"/>
            <w:tcBorders>
              <w:top w:val="nil"/>
              <w:left w:val="single" w:color="000000" w:sz="12" w:space="0"/>
              <w:bottom w:val="nil"/>
            </w:tcBorders>
            <w:noWrap w:val="0"/>
            <w:textDirection w:val="tbRlV"/>
            <w:vAlign w:val="center"/>
          </w:tcPr>
          <w:p w14:paraId="252B8B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068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4515C2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587" w:type="dxa"/>
            <w:vMerge w:val="continue"/>
            <w:noWrap w:val="0"/>
            <w:vAlign w:val="center"/>
          </w:tcPr>
          <w:p w14:paraId="37FF23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3265" w:type="dxa"/>
            <w:noWrap w:val="0"/>
            <w:vAlign w:val="center"/>
          </w:tcPr>
          <w:p w14:paraId="6FC08A23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  <w:lang w:eastAsia="zh-CN"/>
              </w:rPr>
              <w:t>新建道路</w:t>
            </w:r>
          </w:p>
        </w:tc>
        <w:tc>
          <w:tcPr>
            <w:tcW w:w="1980" w:type="dxa"/>
            <w:tcBorders>
              <w:right w:val="single" w:color="000000" w:sz="12" w:space="0"/>
            </w:tcBorders>
            <w:noWrap w:val="0"/>
            <w:vAlign w:val="center"/>
          </w:tcPr>
          <w:p w14:paraId="3FDE7AB8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  <w:t>8.8公里</w:t>
            </w:r>
          </w:p>
        </w:tc>
      </w:tr>
      <w:tr w14:paraId="71085E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6" w:hRule="atLeast"/>
        </w:trPr>
        <w:tc>
          <w:tcPr>
            <w:tcW w:w="919" w:type="dxa"/>
            <w:vMerge w:val="continue"/>
            <w:tcBorders>
              <w:top w:val="nil"/>
              <w:left w:val="single" w:color="000000" w:sz="12" w:space="0"/>
              <w:bottom w:val="nil"/>
            </w:tcBorders>
            <w:noWrap w:val="0"/>
            <w:textDirection w:val="tbRlV"/>
            <w:vAlign w:val="center"/>
          </w:tcPr>
          <w:p w14:paraId="0021F5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068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2DF134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587" w:type="dxa"/>
            <w:noWrap w:val="0"/>
            <w:vAlign w:val="center"/>
          </w:tcPr>
          <w:p w14:paraId="7886C61D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2"/>
                <w:sz w:val="18"/>
                <w:szCs w:val="18"/>
              </w:rPr>
              <w:t>质量指标</w:t>
            </w:r>
          </w:p>
        </w:tc>
        <w:tc>
          <w:tcPr>
            <w:tcW w:w="3265" w:type="dxa"/>
            <w:noWrap w:val="0"/>
            <w:vAlign w:val="center"/>
          </w:tcPr>
          <w:p w14:paraId="288EB1CA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2"/>
                <w:sz w:val="18"/>
                <w:szCs w:val="18"/>
              </w:rPr>
              <w:t>工程验收合格率</w:t>
            </w:r>
          </w:p>
        </w:tc>
        <w:tc>
          <w:tcPr>
            <w:tcW w:w="1980" w:type="dxa"/>
            <w:tcBorders>
              <w:right w:val="single" w:color="000000" w:sz="12" w:space="0"/>
            </w:tcBorders>
            <w:noWrap w:val="0"/>
            <w:vAlign w:val="center"/>
          </w:tcPr>
          <w:p w14:paraId="21EF20C8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5"/>
                <w:sz w:val="18"/>
                <w:szCs w:val="18"/>
              </w:rPr>
              <w:t>100%</w:t>
            </w:r>
          </w:p>
        </w:tc>
      </w:tr>
      <w:tr w14:paraId="1AF122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919" w:type="dxa"/>
            <w:vMerge w:val="continue"/>
            <w:tcBorders>
              <w:top w:val="nil"/>
              <w:left w:val="single" w:color="000000" w:sz="12" w:space="0"/>
              <w:bottom w:val="nil"/>
            </w:tcBorders>
            <w:noWrap w:val="0"/>
            <w:textDirection w:val="tbRlV"/>
            <w:vAlign w:val="center"/>
          </w:tcPr>
          <w:p w14:paraId="2F17C6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068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2E61BD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587" w:type="dxa"/>
            <w:vMerge w:val="restart"/>
            <w:tcBorders>
              <w:bottom w:val="nil"/>
            </w:tcBorders>
            <w:noWrap w:val="0"/>
            <w:vAlign w:val="center"/>
          </w:tcPr>
          <w:p w14:paraId="110E6AF4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4"/>
                <w:sz w:val="18"/>
                <w:szCs w:val="18"/>
              </w:rPr>
              <w:t>时效指标</w:t>
            </w:r>
          </w:p>
        </w:tc>
        <w:tc>
          <w:tcPr>
            <w:tcW w:w="3265" w:type="dxa"/>
            <w:noWrap w:val="0"/>
            <w:vAlign w:val="center"/>
          </w:tcPr>
          <w:p w14:paraId="430F9680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资金拨付率</w:t>
            </w:r>
          </w:p>
        </w:tc>
        <w:tc>
          <w:tcPr>
            <w:tcW w:w="1980" w:type="dxa"/>
            <w:tcBorders>
              <w:right w:val="single" w:color="000000" w:sz="12" w:space="0"/>
            </w:tcBorders>
            <w:noWrap w:val="0"/>
            <w:vAlign w:val="center"/>
          </w:tcPr>
          <w:p w14:paraId="5EEF28F6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5"/>
                <w:sz w:val="18"/>
                <w:szCs w:val="18"/>
              </w:rPr>
              <w:t>100%</w:t>
            </w:r>
          </w:p>
        </w:tc>
      </w:tr>
      <w:tr w14:paraId="6011B5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6" w:hRule="atLeast"/>
        </w:trPr>
        <w:tc>
          <w:tcPr>
            <w:tcW w:w="919" w:type="dxa"/>
            <w:vMerge w:val="continue"/>
            <w:tcBorders>
              <w:top w:val="nil"/>
              <w:left w:val="single" w:color="000000" w:sz="12" w:space="0"/>
              <w:bottom w:val="nil"/>
            </w:tcBorders>
            <w:noWrap w:val="0"/>
            <w:textDirection w:val="tbRlV"/>
            <w:vAlign w:val="center"/>
          </w:tcPr>
          <w:p w14:paraId="44C49E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068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3928D4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587" w:type="dxa"/>
            <w:vMerge w:val="continue"/>
            <w:tcBorders>
              <w:top w:val="nil"/>
            </w:tcBorders>
            <w:noWrap w:val="0"/>
            <w:vAlign w:val="center"/>
          </w:tcPr>
          <w:p w14:paraId="0C7F04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3265" w:type="dxa"/>
            <w:noWrap w:val="0"/>
            <w:vAlign w:val="center"/>
          </w:tcPr>
          <w:p w14:paraId="2A7A7AC6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2"/>
                <w:sz w:val="18"/>
                <w:szCs w:val="18"/>
              </w:rPr>
              <w:t>工程完成及时率</w:t>
            </w:r>
          </w:p>
        </w:tc>
        <w:tc>
          <w:tcPr>
            <w:tcW w:w="1980" w:type="dxa"/>
            <w:tcBorders>
              <w:right w:val="single" w:color="000000" w:sz="12" w:space="0"/>
            </w:tcBorders>
            <w:noWrap w:val="0"/>
            <w:vAlign w:val="center"/>
          </w:tcPr>
          <w:p w14:paraId="71FF14FC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5"/>
                <w:sz w:val="18"/>
                <w:szCs w:val="18"/>
              </w:rPr>
              <w:t>100%</w:t>
            </w:r>
          </w:p>
        </w:tc>
      </w:tr>
      <w:tr w14:paraId="0872D7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6" w:hRule="atLeast"/>
        </w:trPr>
        <w:tc>
          <w:tcPr>
            <w:tcW w:w="919" w:type="dxa"/>
            <w:vMerge w:val="continue"/>
            <w:tcBorders>
              <w:top w:val="nil"/>
              <w:left w:val="single" w:color="000000" w:sz="12" w:space="0"/>
              <w:bottom w:val="nil"/>
            </w:tcBorders>
            <w:noWrap w:val="0"/>
            <w:textDirection w:val="tbRlV"/>
            <w:vAlign w:val="center"/>
          </w:tcPr>
          <w:p w14:paraId="63AA27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068" w:type="dxa"/>
            <w:vMerge w:val="continue"/>
            <w:tcBorders>
              <w:top w:val="nil"/>
            </w:tcBorders>
            <w:noWrap w:val="0"/>
            <w:vAlign w:val="center"/>
          </w:tcPr>
          <w:p w14:paraId="68458B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587" w:type="dxa"/>
            <w:noWrap w:val="0"/>
            <w:vAlign w:val="center"/>
          </w:tcPr>
          <w:p w14:paraId="545DA5E8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2"/>
                <w:sz w:val="18"/>
                <w:szCs w:val="18"/>
              </w:rPr>
              <w:t>成本指标</w:t>
            </w:r>
          </w:p>
        </w:tc>
        <w:tc>
          <w:tcPr>
            <w:tcW w:w="3265" w:type="dxa"/>
            <w:noWrap w:val="0"/>
            <w:vAlign w:val="center"/>
          </w:tcPr>
          <w:p w14:paraId="2A169081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4"/>
                <w:sz w:val="18"/>
                <w:szCs w:val="18"/>
              </w:rPr>
              <w:t>资金投入</w:t>
            </w:r>
          </w:p>
        </w:tc>
        <w:tc>
          <w:tcPr>
            <w:tcW w:w="1980" w:type="dxa"/>
            <w:tcBorders>
              <w:right w:val="single" w:color="000000" w:sz="12" w:space="0"/>
            </w:tcBorders>
            <w:noWrap w:val="0"/>
            <w:vAlign w:val="center"/>
          </w:tcPr>
          <w:p w14:paraId="21FC1C98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5"/>
                <w:sz w:val="18"/>
                <w:szCs w:val="18"/>
              </w:rPr>
              <w:t>≤</w:t>
            </w:r>
            <w:r>
              <w:rPr>
                <w:rFonts w:hint="eastAsia" w:ascii="宋体" w:hAnsi="宋体" w:eastAsia="宋体" w:cs="宋体"/>
                <w:spacing w:val="-5"/>
                <w:sz w:val="18"/>
                <w:szCs w:val="18"/>
                <w:lang w:val="en-US" w:eastAsia="zh-CN"/>
              </w:rPr>
              <w:t>797</w:t>
            </w:r>
            <w:r>
              <w:rPr>
                <w:rFonts w:hint="eastAsia" w:ascii="宋体" w:hAnsi="宋体" w:eastAsia="宋体" w:cs="宋体"/>
                <w:spacing w:val="-5"/>
                <w:sz w:val="18"/>
                <w:szCs w:val="18"/>
              </w:rPr>
              <w:t>万元</w:t>
            </w:r>
          </w:p>
        </w:tc>
      </w:tr>
      <w:tr w14:paraId="1FB319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1" w:hRule="atLeast"/>
        </w:trPr>
        <w:tc>
          <w:tcPr>
            <w:tcW w:w="919" w:type="dxa"/>
            <w:vMerge w:val="continue"/>
            <w:tcBorders>
              <w:top w:val="nil"/>
              <w:left w:val="single" w:color="000000" w:sz="12" w:space="0"/>
              <w:bottom w:val="nil"/>
            </w:tcBorders>
            <w:noWrap w:val="0"/>
            <w:textDirection w:val="tbRlV"/>
            <w:vAlign w:val="center"/>
          </w:tcPr>
          <w:p w14:paraId="25896A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068" w:type="dxa"/>
            <w:vMerge w:val="restart"/>
            <w:tcBorders>
              <w:bottom w:val="nil"/>
            </w:tcBorders>
            <w:noWrap w:val="0"/>
            <w:vAlign w:val="center"/>
          </w:tcPr>
          <w:p w14:paraId="2A4FA37B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效益指标</w:t>
            </w:r>
          </w:p>
        </w:tc>
        <w:tc>
          <w:tcPr>
            <w:tcW w:w="1587" w:type="dxa"/>
            <w:vMerge w:val="restart"/>
            <w:tcBorders>
              <w:bottom w:val="nil"/>
            </w:tcBorders>
            <w:noWrap w:val="0"/>
            <w:vAlign w:val="center"/>
          </w:tcPr>
          <w:p w14:paraId="21FEFA5A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2"/>
                <w:sz w:val="18"/>
                <w:szCs w:val="18"/>
              </w:rPr>
              <w:t>经济效益指标</w:t>
            </w:r>
          </w:p>
        </w:tc>
        <w:tc>
          <w:tcPr>
            <w:tcW w:w="3265" w:type="dxa"/>
            <w:noWrap w:val="0"/>
            <w:vAlign w:val="center"/>
          </w:tcPr>
          <w:p w14:paraId="6DBB30D7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2"/>
                <w:sz w:val="18"/>
                <w:szCs w:val="18"/>
              </w:rPr>
              <w:t>劳务报酬占财政资金比例</w:t>
            </w:r>
          </w:p>
        </w:tc>
        <w:tc>
          <w:tcPr>
            <w:tcW w:w="1980" w:type="dxa"/>
            <w:tcBorders>
              <w:right w:val="single" w:color="000000" w:sz="12" w:space="0"/>
            </w:tcBorders>
            <w:noWrap w:val="0"/>
            <w:vAlign w:val="center"/>
          </w:tcPr>
          <w:p w14:paraId="446FBF40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4"/>
                <w:sz w:val="18"/>
                <w:szCs w:val="18"/>
              </w:rPr>
              <w:t>≥</w:t>
            </w:r>
            <w:r>
              <w:rPr>
                <w:rFonts w:hint="eastAsia" w:ascii="宋体" w:hAnsi="宋体" w:eastAsia="宋体" w:cs="宋体"/>
                <w:spacing w:val="-4"/>
                <w:sz w:val="18"/>
                <w:szCs w:val="18"/>
                <w:lang w:val="en-US" w:eastAsia="zh-CN"/>
              </w:rPr>
              <w:t>43.5</w:t>
            </w:r>
            <w:r>
              <w:rPr>
                <w:rFonts w:hint="eastAsia" w:ascii="宋体" w:hAnsi="宋体" w:eastAsia="宋体" w:cs="宋体"/>
                <w:spacing w:val="-4"/>
                <w:sz w:val="18"/>
                <w:szCs w:val="18"/>
              </w:rPr>
              <w:t>%</w:t>
            </w:r>
          </w:p>
        </w:tc>
      </w:tr>
      <w:tr w14:paraId="0F55BB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1" w:hRule="atLeast"/>
        </w:trPr>
        <w:tc>
          <w:tcPr>
            <w:tcW w:w="919" w:type="dxa"/>
            <w:vMerge w:val="continue"/>
            <w:tcBorders>
              <w:top w:val="nil"/>
              <w:left w:val="single" w:color="000000" w:sz="12" w:space="0"/>
              <w:bottom w:val="nil"/>
            </w:tcBorders>
            <w:noWrap w:val="0"/>
            <w:textDirection w:val="tbRlV"/>
            <w:vAlign w:val="center"/>
          </w:tcPr>
          <w:p w14:paraId="7CBB6A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068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647538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587" w:type="dxa"/>
            <w:vMerge w:val="continue"/>
            <w:tcBorders>
              <w:top w:val="nil"/>
            </w:tcBorders>
            <w:noWrap w:val="0"/>
            <w:vAlign w:val="center"/>
          </w:tcPr>
          <w:p w14:paraId="56CBDD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3265" w:type="dxa"/>
            <w:noWrap w:val="0"/>
            <w:vAlign w:val="center"/>
          </w:tcPr>
          <w:p w14:paraId="17DE31B2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2"/>
                <w:sz w:val="18"/>
                <w:szCs w:val="18"/>
              </w:rPr>
              <w:t>劳务报酬发放</w:t>
            </w:r>
          </w:p>
        </w:tc>
        <w:tc>
          <w:tcPr>
            <w:tcW w:w="1980" w:type="dxa"/>
            <w:tcBorders>
              <w:right w:val="single" w:color="000000" w:sz="12" w:space="0"/>
            </w:tcBorders>
            <w:noWrap w:val="0"/>
            <w:vAlign w:val="center"/>
          </w:tcPr>
          <w:p w14:paraId="2867A780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4"/>
                <w:sz w:val="18"/>
                <w:szCs w:val="18"/>
              </w:rPr>
              <w:t>≥</w:t>
            </w:r>
            <w:r>
              <w:rPr>
                <w:rFonts w:hint="eastAsia" w:ascii="宋体" w:hAnsi="宋体" w:eastAsia="宋体" w:cs="宋体"/>
                <w:spacing w:val="-4"/>
                <w:sz w:val="18"/>
                <w:szCs w:val="18"/>
                <w:lang w:val="en-US" w:eastAsia="zh-CN"/>
              </w:rPr>
              <w:t>347</w:t>
            </w:r>
            <w:r>
              <w:rPr>
                <w:rFonts w:hint="eastAsia" w:ascii="宋体" w:hAnsi="宋体" w:eastAsia="宋体" w:cs="宋体"/>
                <w:spacing w:val="-4"/>
                <w:sz w:val="18"/>
                <w:szCs w:val="18"/>
              </w:rPr>
              <w:t>万元</w:t>
            </w:r>
          </w:p>
        </w:tc>
      </w:tr>
      <w:tr w14:paraId="2E131B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919" w:type="dxa"/>
            <w:vMerge w:val="continue"/>
            <w:tcBorders>
              <w:top w:val="nil"/>
              <w:left w:val="single" w:color="000000" w:sz="12" w:space="0"/>
              <w:bottom w:val="nil"/>
            </w:tcBorders>
            <w:noWrap w:val="0"/>
            <w:textDirection w:val="tbRlV"/>
            <w:vAlign w:val="center"/>
          </w:tcPr>
          <w:p w14:paraId="02FAE0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068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1F61DA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587" w:type="dxa"/>
            <w:vMerge w:val="restart"/>
            <w:tcBorders>
              <w:bottom w:val="nil"/>
            </w:tcBorders>
            <w:noWrap w:val="0"/>
            <w:vAlign w:val="center"/>
          </w:tcPr>
          <w:p w14:paraId="078D5F15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2"/>
                <w:sz w:val="18"/>
                <w:szCs w:val="18"/>
              </w:rPr>
              <w:t>社会效益指标</w:t>
            </w:r>
          </w:p>
        </w:tc>
        <w:tc>
          <w:tcPr>
            <w:tcW w:w="3265" w:type="dxa"/>
            <w:noWrap w:val="0"/>
            <w:vAlign w:val="center"/>
          </w:tcPr>
          <w:p w14:paraId="3D74C096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1"/>
                <w:sz w:val="18"/>
                <w:szCs w:val="18"/>
              </w:rPr>
              <w:t>项目区农村基础设施条件</w:t>
            </w:r>
          </w:p>
        </w:tc>
        <w:tc>
          <w:tcPr>
            <w:tcW w:w="1980" w:type="dxa"/>
            <w:tcBorders>
              <w:right w:val="single" w:color="000000" w:sz="12" w:space="0"/>
            </w:tcBorders>
            <w:noWrap w:val="0"/>
            <w:vAlign w:val="center"/>
          </w:tcPr>
          <w:p w14:paraId="4D3F3FBB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2"/>
                <w:sz w:val="18"/>
                <w:szCs w:val="18"/>
              </w:rPr>
              <w:t>持续改善</w:t>
            </w:r>
          </w:p>
        </w:tc>
      </w:tr>
      <w:tr w14:paraId="16323D9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919" w:type="dxa"/>
            <w:vMerge w:val="continue"/>
            <w:tcBorders>
              <w:top w:val="nil"/>
              <w:left w:val="single" w:color="000000" w:sz="12" w:space="0"/>
              <w:bottom w:val="nil"/>
            </w:tcBorders>
            <w:noWrap w:val="0"/>
            <w:textDirection w:val="tbRlV"/>
            <w:vAlign w:val="center"/>
          </w:tcPr>
          <w:p w14:paraId="698CC4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068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56BAE4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587" w:type="dxa"/>
            <w:vMerge w:val="continue"/>
            <w:tcBorders>
              <w:top w:val="nil"/>
            </w:tcBorders>
            <w:noWrap w:val="0"/>
            <w:vAlign w:val="center"/>
          </w:tcPr>
          <w:p w14:paraId="11BA12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3265" w:type="dxa"/>
            <w:noWrap w:val="0"/>
            <w:vAlign w:val="center"/>
          </w:tcPr>
          <w:p w14:paraId="75FE69B4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1"/>
                <w:sz w:val="18"/>
                <w:szCs w:val="18"/>
              </w:rPr>
              <w:t>带动当地农村群众就近就业</w:t>
            </w:r>
          </w:p>
        </w:tc>
        <w:tc>
          <w:tcPr>
            <w:tcW w:w="1980" w:type="dxa"/>
            <w:tcBorders>
              <w:right w:val="single" w:color="000000" w:sz="12" w:space="0"/>
            </w:tcBorders>
            <w:noWrap w:val="0"/>
            <w:vAlign w:val="center"/>
          </w:tcPr>
          <w:p w14:paraId="1D0BE680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6"/>
                <w:sz w:val="18"/>
                <w:szCs w:val="18"/>
              </w:rPr>
              <w:t>≥</w:t>
            </w:r>
            <w:r>
              <w:rPr>
                <w:rFonts w:hint="eastAsia" w:ascii="宋体" w:hAnsi="宋体" w:eastAsia="宋体" w:cs="宋体"/>
                <w:spacing w:val="-2"/>
                <w:sz w:val="18"/>
                <w:szCs w:val="18"/>
                <w:lang w:val="en-US" w:eastAsia="zh-CN"/>
              </w:rPr>
              <w:t>248</w:t>
            </w:r>
            <w:r>
              <w:rPr>
                <w:rFonts w:hint="eastAsia" w:ascii="宋体" w:hAnsi="宋体" w:eastAsia="宋体" w:cs="宋体"/>
                <w:spacing w:val="-6"/>
                <w:sz w:val="18"/>
                <w:szCs w:val="18"/>
              </w:rPr>
              <w:t>人</w:t>
            </w:r>
          </w:p>
        </w:tc>
      </w:tr>
      <w:tr w14:paraId="6F9C96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5" w:hRule="atLeast"/>
        </w:trPr>
        <w:tc>
          <w:tcPr>
            <w:tcW w:w="919" w:type="dxa"/>
            <w:vMerge w:val="continue"/>
            <w:tcBorders>
              <w:top w:val="nil"/>
              <w:left w:val="single" w:color="000000" w:sz="12" w:space="0"/>
              <w:bottom w:val="nil"/>
            </w:tcBorders>
            <w:noWrap w:val="0"/>
            <w:textDirection w:val="tbRlV"/>
            <w:vAlign w:val="center"/>
          </w:tcPr>
          <w:p w14:paraId="7B2EBE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068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683BCA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587" w:type="dxa"/>
            <w:noWrap w:val="0"/>
            <w:vAlign w:val="center"/>
          </w:tcPr>
          <w:p w14:paraId="2D42A8E3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2"/>
                <w:sz w:val="18"/>
                <w:szCs w:val="18"/>
              </w:rPr>
              <w:t>生态效益指标</w:t>
            </w:r>
          </w:p>
        </w:tc>
        <w:tc>
          <w:tcPr>
            <w:tcW w:w="3265" w:type="dxa"/>
            <w:noWrap w:val="0"/>
            <w:vAlign w:val="center"/>
          </w:tcPr>
          <w:p w14:paraId="43554C54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21"/>
                <w:sz w:val="18"/>
                <w:szCs w:val="18"/>
              </w:rPr>
              <w:t>美化村容村貌，改善农村环境，实现</w:t>
            </w: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项目区宜人宜居的生活环境。</w:t>
            </w:r>
          </w:p>
        </w:tc>
        <w:tc>
          <w:tcPr>
            <w:tcW w:w="1980" w:type="dxa"/>
            <w:tcBorders>
              <w:right w:val="single" w:color="000000" w:sz="12" w:space="0"/>
            </w:tcBorders>
            <w:noWrap w:val="0"/>
            <w:vAlign w:val="center"/>
          </w:tcPr>
          <w:p w14:paraId="21F19C20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2"/>
                <w:sz w:val="18"/>
                <w:szCs w:val="18"/>
              </w:rPr>
              <w:t>有效改善</w:t>
            </w:r>
          </w:p>
        </w:tc>
      </w:tr>
      <w:tr w14:paraId="0562CB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919" w:type="dxa"/>
            <w:vMerge w:val="continue"/>
            <w:tcBorders>
              <w:top w:val="nil"/>
              <w:left w:val="single" w:color="000000" w:sz="12" w:space="0"/>
              <w:bottom w:val="nil"/>
            </w:tcBorders>
            <w:noWrap w:val="0"/>
            <w:textDirection w:val="tbRlV"/>
            <w:vAlign w:val="center"/>
          </w:tcPr>
          <w:p w14:paraId="69C81A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068" w:type="dxa"/>
            <w:vMerge w:val="continue"/>
            <w:tcBorders>
              <w:top w:val="nil"/>
            </w:tcBorders>
            <w:noWrap w:val="0"/>
            <w:vAlign w:val="center"/>
          </w:tcPr>
          <w:p w14:paraId="137CE9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587" w:type="dxa"/>
            <w:noWrap w:val="0"/>
            <w:vAlign w:val="center"/>
          </w:tcPr>
          <w:p w14:paraId="509E17A4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2"/>
                <w:sz w:val="18"/>
                <w:szCs w:val="18"/>
              </w:rPr>
              <w:t>可持续影响</w:t>
            </w:r>
          </w:p>
        </w:tc>
        <w:tc>
          <w:tcPr>
            <w:tcW w:w="3265" w:type="dxa"/>
            <w:noWrap w:val="0"/>
            <w:vAlign w:val="center"/>
          </w:tcPr>
          <w:p w14:paraId="65BEA9C7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2"/>
                <w:sz w:val="18"/>
                <w:szCs w:val="18"/>
              </w:rPr>
              <w:t>新建公路列养率</w:t>
            </w:r>
          </w:p>
        </w:tc>
        <w:tc>
          <w:tcPr>
            <w:tcW w:w="1980" w:type="dxa"/>
            <w:tcBorders>
              <w:right w:val="single" w:color="000000" w:sz="12" w:space="0"/>
            </w:tcBorders>
            <w:noWrap w:val="0"/>
            <w:vAlign w:val="center"/>
          </w:tcPr>
          <w:p w14:paraId="6C6A25C0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7"/>
                <w:sz w:val="18"/>
                <w:szCs w:val="18"/>
              </w:rPr>
              <w:t>≥98%</w:t>
            </w:r>
          </w:p>
        </w:tc>
      </w:tr>
      <w:tr w14:paraId="4BA37E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4" w:hRule="atLeast"/>
        </w:trPr>
        <w:tc>
          <w:tcPr>
            <w:tcW w:w="919" w:type="dxa"/>
            <w:vMerge w:val="continue"/>
            <w:tcBorders>
              <w:top w:val="nil"/>
              <w:left w:val="single" w:color="000000" w:sz="12" w:space="0"/>
              <w:bottom w:val="nil"/>
            </w:tcBorders>
            <w:noWrap w:val="0"/>
            <w:textDirection w:val="tbRlV"/>
            <w:vAlign w:val="center"/>
          </w:tcPr>
          <w:p w14:paraId="1A2340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068" w:type="dxa"/>
            <w:vMerge w:val="restart"/>
            <w:tcBorders>
              <w:bottom w:val="nil"/>
            </w:tcBorders>
            <w:noWrap w:val="0"/>
            <w:vAlign w:val="center"/>
          </w:tcPr>
          <w:p w14:paraId="0D2A49C5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5"/>
                <w:sz w:val="18"/>
                <w:szCs w:val="18"/>
              </w:rPr>
              <w:t>满意度指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标</w:t>
            </w:r>
          </w:p>
        </w:tc>
        <w:tc>
          <w:tcPr>
            <w:tcW w:w="1587" w:type="dxa"/>
            <w:vMerge w:val="restart"/>
            <w:tcBorders>
              <w:bottom w:val="nil"/>
            </w:tcBorders>
            <w:noWrap w:val="0"/>
            <w:vAlign w:val="center"/>
          </w:tcPr>
          <w:p w14:paraId="1BE95CF3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1"/>
                <w:sz w:val="18"/>
                <w:szCs w:val="18"/>
              </w:rPr>
              <w:t>服务对象满意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度</w:t>
            </w:r>
          </w:p>
        </w:tc>
        <w:tc>
          <w:tcPr>
            <w:tcW w:w="3265" w:type="dxa"/>
            <w:noWrap w:val="0"/>
            <w:vAlign w:val="center"/>
          </w:tcPr>
          <w:p w14:paraId="6EC84C97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1"/>
                <w:sz w:val="18"/>
                <w:szCs w:val="18"/>
              </w:rPr>
              <w:t>参与务工群众满意度</w:t>
            </w:r>
          </w:p>
        </w:tc>
        <w:tc>
          <w:tcPr>
            <w:tcW w:w="1980" w:type="dxa"/>
            <w:tcBorders>
              <w:right w:val="single" w:color="000000" w:sz="12" w:space="0"/>
            </w:tcBorders>
            <w:noWrap w:val="0"/>
            <w:vAlign w:val="center"/>
          </w:tcPr>
          <w:p w14:paraId="6E3A0BF7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7"/>
                <w:sz w:val="18"/>
                <w:szCs w:val="18"/>
              </w:rPr>
              <w:t>≥98%</w:t>
            </w:r>
          </w:p>
        </w:tc>
      </w:tr>
      <w:tr w14:paraId="48BCA4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2" w:hRule="atLeast"/>
        </w:trPr>
        <w:tc>
          <w:tcPr>
            <w:tcW w:w="919" w:type="dxa"/>
            <w:vMerge w:val="continue"/>
            <w:tcBorders>
              <w:top w:val="nil"/>
              <w:left w:val="single" w:color="000000" w:sz="12" w:space="0"/>
              <w:bottom w:val="single" w:color="000000" w:sz="12" w:space="0"/>
            </w:tcBorders>
            <w:noWrap w:val="0"/>
            <w:textDirection w:val="tbRlV"/>
            <w:vAlign w:val="center"/>
          </w:tcPr>
          <w:p w14:paraId="4A6799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068" w:type="dxa"/>
            <w:vMerge w:val="continue"/>
            <w:tcBorders>
              <w:top w:val="nil"/>
              <w:bottom w:val="single" w:color="000000" w:sz="12" w:space="0"/>
            </w:tcBorders>
            <w:noWrap w:val="0"/>
            <w:vAlign w:val="center"/>
          </w:tcPr>
          <w:p w14:paraId="613089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587" w:type="dxa"/>
            <w:vMerge w:val="continue"/>
            <w:tcBorders>
              <w:top w:val="nil"/>
              <w:bottom w:val="single" w:color="000000" w:sz="12" w:space="0"/>
            </w:tcBorders>
            <w:noWrap w:val="0"/>
            <w:vAlign w:val="center"/>
          </w:tcPr>
          <w:p w14:paraId="154D7D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3265" w:type="dxa"/>
            <w:tcBorders>
              <w:bottom w:val="single" w:color="000000" w:sz="12" w:space="0"/>
            </w:tcBorders>
            <w:noWrap w:val="0"/>
            <w:vAlign w:val="center"/>
          </w:tcPr>
          <w:p w14:paraId="089D63BD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2"/>
                <w:sz w:val="18"/>
                <w:szCs w:val="18"/>
              </w:rPr>
              <w:t>受益群众满意度</w:t>
            </w:r>
          </w:p>
        </w:tc>
        <w:tc>
          <w:tcPr>
            <w:tcW w:w="1980" w:type="dxa"/>
            <w:tcBorders>
              <w:bottom w:val="single" w:color="000000" w:sz="12" w:space="0"/>
              <w:right w:val="single" w:color="000000" w:sz="12" w:space="0"/>
            </w:tcBorders>
            <w:noWrap w:val="0"/>
            <w:vAlign w:val="center"/>
          </w:tcPr>
          <w:p w14:paraId="6BA1AFD5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7"/>
                <w:sz w:val="18"/>
                <w:szCs w:val="18"/>
              </w:rPr>
              <w:t>≥95%</w:t>
            </w:r>
          </w:p>
        </w:tc>
      </w:tr>
    </w:tbl>
    <w:p w14:paraId="1589A61B">
      <w:pPr>
        <w:keepNext w:val="0"/>
        <w:keepLines w:val="0"/>
        <w:pageBreakBefore w:val="0"/>
        <w:widowControl w:val="0"/>
        <w:tabs>
          <w:tab w:val="left" w:pos="75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textAlignment w:val="auto"/>
        <w:rPr>
          <w:rFonts w:hint="eastAsia" w:ascii="黑体" w:hAnsi="黑体" w:eastAsia="黑体" w:cs="黑体"/>
          <w:sz w:val="32"/>
          <w:szCs w:val="32"/>
        </w:rPr>
        <w:sectPr>
          <w:headerReference r:id="rId5" w:type="default"/>
          <w:footerReference r:id="rId6" w:type="default"/>
          <w:pgSz w:w="11906" w:h="16838"/>
          <w:pgMar w:top="2098" w:right="1474" w:bottom="1984" w:left="1587" w:header="851" w:footer="1304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  <w:rtlGutter w:val="0"/>
          <w:docGrid w:type="lines" w:linePitch="315" w:charSpace="0"/>
        </w:sectPr>
      </w:pPr>
    </w:p>
    <w:tbl>
      <w:tblPr>
        <w:tblStyle w:val="15"/>
        <w:tblW w:w="8819" w:type="dxa"/>
        <w:tblInd w:w="1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19"/>
        <w:gridCol w:w="1068"/>
        <w:gridCol w:w="1587"/>
        <w:gridCol w:w="3265"/>
        <w:gridCol w:w="1980"/>
      </w:tblGrid>
      <w:tr w14:paraId="2AC5ED3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</w:trPr>
        <w:tc>
          <w:tcPr>
            <w:tcW w:w="1987" w:type="dxa"/>
            <w:gridSpan w:val="2"/>
            <w:tcBorders>
              <w:top w:val="single" w:color="000000" w:sz="12" w:space="0"/>
              <w:left w:val="single" w:color="000000" w:sz="12" w:space="0"/>
            </w:tcBorders>
            <w:noWrap w:val="0"/>
            <w:vAlign w:val="center"/>
          </w:tcPr>
          <w:p w14:paraId="7AE6A84F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项目名称</w:t>
            </w:r>
          </w:p>
        </w:tc>
        <w:tc>
          <w:tcPr>
            <w:tcW w:w="6832" w:type="dxa"/>
            <w:gridSpan w:val="3"/>
            <w:tcBorders>
              <w:top w:val="single" w:color="000000" w:sz="12" w:space="0"/>
              <w:right w:val="single" w:color="000000" w:sz="12" w:space="0"/>
            </w:tcBorders>
            <w:noWrap w:val="0"/>
            <w:vAlign w:val="center"/>
          </w:tcPr>
          <w:p w14:paraId="26F97A60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kern w:val="0"/>
                <w:sz w:val="18"/>
                <w:szCs w:val="18"/>
                <w:lang w:eastAsia="zh-CN" w:bidi="ar"/>
              </w:rPr>
              <w:t>苍溪县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  <w:t>亭子镇清河村2026年特色旅居村以工代赈项目</w:t>
            </w:r>
          </w:p>
        </w:tc>
      </w:tr>
      <w:tr w14:paraId="7B2EE8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3" w:hRule="atLeast"/>
        </w:trPr>
        <w:tc>
          <w:tcPr>
            <w:tcW w:w="1987" w:type="dxa"/>
            <w:gridSpan w:val="2"/>
            <w:tcBorders>
              <w:left w:val="single" w:color="000000" w:sz="12" w:space="0"/>
            </w:tcBorders>
            <w:noWrap w:val="0"/>
            <w:vAlign w:val="center"/>
          </w:tcPr>
          <w:p w14:paraId="7BD37E99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2"/>
                <w:sz w:val="18"/>
                <w:szCs w:val="18"/>
              </w:rPr>
              <w:t>主管部门</w:t>
            </w:r>
          </w:p>
        </w:tc>
        <w:tc>
          <w:tcPr>
            <w:tcW w:w="6832" w:type="dxa"/>
            <w:gridSpan w:val="3"/>
            <w:tcBorders>
              <w:right w:val="single" w:color="000000" w:sz="12" w:space="0"/>
            </w:tcBorders>
            <w:noWrap w:val="0"/>
            <w:vAlign w:val="center"/>
          </w:tcPr>
          <w:p w14:paraId="2023D93E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1"/>
                <w:sz w:val="18"/>
                <w:szCs w:val="18"/>
              </w:rPr>
              <w:t>苍溪县发展和改革局</w:t>
            </w:r>
          </w:p>
        </w:tc>
      </w:tr>
      <w:tr w14:paraId="7BA4ED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3" w:hRule="atLeast"/>
        </w:trPr>
        <w:tc>
          <w:tcPr>
            <w:tcW w:w="1987" w:type="dxa"/>
            <w:gridSpan w:val="2"/>
            <w:tcBorders>
              <w:left w:val="single" w:color="000000" w:sz="12" w:space="0"/>
            </w:tcBorders>
            <w:noWrap w:val="0"/>
            <w:vAlign w:val="center"/>
          </w:tcPr>
          <w:p w14:paraId="3EA67C63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2"/>
                <w:sz w:val="18"/>
                <w:szCs w:val="18"/>
              </w:rPr>
              <w:t>年度资金总额</w:t>
            </w:r>
          </w:p>
          <w:p w14:paraId="55351551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5"/>
                <w:sz w:val="18"/>
                <w:szCs w:val="18"/>
              </w:rPr>
              <w:t>（万元）</w:t>
            </w:r>
          </w:p>
        </w:tc>
        <w:tc>
          <w:tcPr>
            <w:tcW w:w="6832" w:type="dxa"/>
            <w:gridSpan w:val="3"/>
            <w:tcBorders>
              <w:right w:val="single" w:color="000000" w:sz="12" w:space="0"/>
            </w:tcBorders>
            <w:noWrap w:val="0"/>
            <w:vAlign w:val="center"/>
          </w:tcPr>
          <w:p w14:paraId="7388B47B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716</w:t>
            </w:r>
          </w:p>
        </w:tc>
      </w:tr>
      <w:tr w14:paraId="561377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1987" w:type="dxa"/>
            <w:gridSpan w:val="2"/>
            <w:tcBorders>
              <w:left w:val="single" w:color="000000" w:sz="12" w:space="0"/>
            </w:tcBorders>
            <w:noWrap w:val="0"/>
            <w:vAlign w:val="center"/>
          </w:tcPr>
          <w:p w14:paraId="65EA8971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2"/>
                <w:sz w:val="18"/>
                <w:szCs w:val="18"/>
              </w:rPr>
              <w:t>其中：财政资金</w:t>
            </w:r>
          </w:p>
        </w:tc>
        <w:tc>
          <w:tcPr>
            <w:tcW w:w="6832" w:type="dxa"/>
            <w:gridSpan w:val="3"/>
            <w:tcBorders>
              <w:right w:val="single" w:color="000000" w:sz="12" w:space="0"/>
            </w:tcBorders>
            <w:noWrap w:val="0"/>
            <w:vAlign w:val="center"/>
          </w:tcPr>
          <w:p w14:paraId="6E437CE8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662</w:t>
            </w:r>
          </w:p>
        </w:tc>
      </w:tr>
      <w:tr w14:paraId="45A1F9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6" w:hRule="atLeast"/>
        </w:trPr>
        <w:tc>
          <w:tcPr>
            <w:tcW w:w="1987" w:type="dxa"/>
            <w:gridSpan w:val="2"/>
            <w:tcBorders>
              <w:left w:val="single" w:color="000000" w:sz="12" w:space="0"/>
            </w:tcBorders>
            <w:noWrap w:val="0"/>
            <w:vAlign w:val="center"/>
          </w:tcPr>
          <w:p w14:paraId="636A1D69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2"/>
                <w:sz w:val="18"/>
                <w:szCs w:val="18"/>
              </w:rPr>
              <w:t>其他资金</w:t>
            </w:r>
          </w:p>
        </w:tc>
        <w:tc>
          <w:tcPr>
            <w:tcW w:w="6832" w:type="dxa"/>
            <w:gridSpan w:val="3"/>
            <w:tcBorders>
              <w:right w:val="single" w:color="000000" w:sz="12" w:space="0"/>
            </w:tcBorders>
            <w:noWrap w:val="0"/>
            <w:vAlign w:val="center"/>
          </w:tcPr>
          <w:p w14:paraId="03C9D608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54</w:t>
            </w:r>
          </w:p>
        </w:tc>
      </w:tr>
      <w:tr w14:paraId="65E4BC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1987" w:type="dxa"/>
            <w:gridSpan w:val="2"/>
            <w:tcBorders>
              <w:left w:val="single" w:color="000000" w:sz="12" w:space="0"/>
            </w:tcBorders>
            <w:noWrap w:val="0"/>
            <w:vAlign w:val="center"/>
          </w:tcPr>
          <w:p w14:paraId="4A8C21FA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2"/>
                <w:sz w:val="18"/>
                <w:szCs w:val="18"/>
              </w:rPr>
              <w:t>年度总体目标</w:t>
            </w:r>
          </w:p>
        </w:tc>
        <w:tc>
          <w:tcPr>
            <w:tcW w:w="6832" w:type="dxa"/>
            <w:gridSpan w:val="3"/>
            <w:tcBorders>
              <w:right w:val="single" w:color="000000" w:sz="12" w:space="0"/>
            </w:tcBorders>
            <w:noWrap w:val="0"/>
            <w:vAlign w:val="center"/>
          </w:tcPr>
          <w:p w14:paraId="7BADC839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新建4.5米宽村组道路5.6公里；山坪塘修缮10口，排沟灌渠疏浚整治3.3千米。</w:t>
            </w:r>
          </w:p>
        </w:tc>
      </w:tr>
      <w:tr w14:paraId="0A0895A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6" w:hRule="atLeast"/>
        </w:trPr>
        <w:tc>
          <w:tcPr>
            <w:tcW w:w="919" w:type="dxa"/>
            <w:vMerge w:val="restart"/>
            <w:tcBorders>
              <w:left w:val="single" w:color="000000" w:sz="12" w:space="0"/>
              <w:bottom w:val="nil"/>
            </w:tcBorders>
            <w:noWrap w:val="0"/>
            <w:textDirection w:val="tbRlV"/>
            <w:vAlign w:val="center"/>
          </w:tcPr>
          <w:p w14:paraId="5A77FACB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绩</w:t>
            </w:r>
            <w:r>
              <w:rPr>
                <w:rFonts w:hint="eastAsia" w:ascii="宋体" w:hAnsi="宋体" w:eastAsia="宋体" w:cs="宋体"/>
                <w:spacing w:val="16"/>
                <w:sz w:val="18"/>
                <w:szCs w:val="18"/>
              </w:rPr>
              <w:t xml:space="preserve"> 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效</w:t>
            </w:r>
            <w:r>
              <w:rPr>
                <w:rFonts w:hint="eastAsia" w:ascii="宋体" w:hAnsi="宋体" w:eastAsia="宋体" w:cs="宋体"/>
                <w:spacing w:val="14"/>
                <w:sz w:val="18"/>
                <w:szCs w:val="18"/>
              </w:rPr>
              <w:t xml:space="preserve"> 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目</w:t>
            </w:r>
            <w:r>
              <w:rPr>
                <w:rFonts w:hint="eastAsia" w:ascii="宋体" w:hAnsi="宋体" w:eastAsia="宋体" w:cs="宋体"/>
                <w:spacing w:val="14"/>
                <w:sz w:val="18"/>
                <w:szCs w:val="18"/>
              </w:rPr>
              <w:t xml:space="preserve"> 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标</w:t>
            </w:r>
          </w:p>
        </w:tc>
        <w:tc>
          <w:tcPr>
            <w:tcW w:w="1068" w:type="dxa"/>
            <w:noWrap w:val="0"/>
            <w:vAlign w:val="center"/>
          </w:tcPr>
          <w:p w14:paraId="2DCCAA45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一级指标</w:t>
            </w:r>
          </w:p>
        </w:tc>
        <w:tc>
          <w:tcPr>
            <w:tcW w:w="1587" w:type="dxa"/>
            <w:noWrap w:val="0"/>
            <w:vAlign w:val="center"/>
          </w:tcPr>
          <w:p w14:paraId="6F3532CC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二级指标</w:t>
            </w:r>
          </w:p>
        </w:tc>
        <w:tc>
          <w:tcPr>
            <w:tcW w:w="3265" w:type="dxa"/>
            <w:noWrap w:val="0"/>
            <w:vAlign w:val="center"/>
          </w:tcPr>
          <w:p w14:paraId="05F3EB92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2"/>
                <w:sz w:val="18"/>
                <w:szCs w:val="18"/>
              </w:rPr>
              <w:t>三级指标</w:t>
            </w:r>
          </w:p>
        </w:tc>
        <w:tc>
          <w:tcPr>
            <w:tcW w:w="1980" w:type="dxa"/>
            <w:tcBorders>
              <w:right w:val="single" w:color="000000" w:sz="12" w:space="0"/>
            </w:tcBorders>
            <w:noWrap w:val="0"/>
            <w:vAlign w:val="center"/>
          </w:tcPr>
          <w:p w14:paraId="03DA6567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指标值</w:t>
            </w:r>
          </w:p>
        </w:tc>
      </w:tr>
      <w:tr w14:paraId="2794E7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5" w:hRule="atLeast"/>
        </w:trPr>
        <w:tc>
          <w:tcPr>
            <w:tcW w:w="919" w:type="dxa"/>
            <w:vMerge w:val="continue"/>
            <w:tcBorders>
              <w:top w:val="nil"/>
              <w:left w:val="single" w:color="000000" w:sz="12" w:space="0"/>
              <w:bottom w:val="nil"/>
            </w:tcBorders>
            <w:noWrap w:val="0"/>
            <w:textDirection w:val="tbRlV"/>
            <w:vAlign w:val="center"/>
          </w:tcPr>
          <w:p w14:paraId="61BD8A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068" w:type="dxa"/>
            <w:vMerge w:val="restart"/>
            <w:tcBorders>
              <w:bottom w:val="nil"/>
            </w:tcBorders>
            <w:noWrap w:val="0"/>
            <w:vAlign w:val="center"/>
          </w:tcPr>
          <w:p w14:paraId="63951C49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2"/>
                <w:sz w:val="18"/>
                <w:szCs w:val="18"/>
              </w:rPr>
              <w:t>产出指标</w:t>
            </w:r>
          </w:p>
        </w:tc>
        <w:tc>
          <w:tcPr>
            <w:tcW w:w="1587" w:type="dxa"/>
            <w:vMerge w:val="restart"/>
            <w:noWrap w:val="0"/>
            <w:vAlign w:val="center"/>
          </w:tcPr>
          <w:p w14:paraId="5F35F3DD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2"/>
                <w:sz w:val="18"/>
                <w:szCs w:val="18"/>
              </w:rPr>
              <w:t>数量指标</w:t>
            </w:r>
          </w:p>
        </w:tc>
        <w:tc>
          <w:tcPr>
            <w:tcW w:w="3265" w:type="dxa"/>
            <w:noWrap w:val="0"/>
            <w:vAlign w:val="center"/>
          </w:tcPr>
          <w:p w14:paraId="37DA0948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 w:bidi="ar"/>
              </w:rPr>
              <w:t>修缮山坪塘</w:t>
            </w:r>
          </w:p>
        </w:tc>
        <w:tc>
          <w:tcPr>
            <w:tcW w:w="1980" w:type="dxa"/>
            <w:tcBorders>
              <w:right w:val="single" w:color="000000" w:sz="12" w:space="0"/>
            </w:tcBorders>
            <w:noWrap w:val="0"/>
            <w:vAlign w:val="center"/>
          </w:tcPr>
          <w:p w14:paraId="4E75C4D4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5"/>
                <w:sz w:val="18"/>
                <w:szCs w:val="18"/>
                <w:lang w:val="en-US" w:eastAsia="zh-CN"/>
              </w:rPr>
              <w:t>10口</w:t>
            </w:r>
          </w:p>
        </w:tc>
      </w:tr>
      <w:tr w14:paraId="16D27D5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atLeast"/>
        </w:trPr>
        <w:tc>
          <w:tcPr>
            <w:tcW w:w="919" w:type="dxa"/>
            <w:vMerge w:val="continue"/>
            <w:tcBorders>
              <w:top w:val="nil"/>
              <w:left w:val="single" w:color="000000" w:sz="12" w:space="0"/>
              <w:bottom w:val="nil"/>
            </w:tcBorders>
            <w:noWrap w:val="0"/>
            <w:textDirection w:val="tbRlV"/>
            <w:vAlign w:val="center"/>
          </w:tcPr>
          <w:p w14:paraId="57F140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068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4FA447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587" w:type="dxa"/>
            <w:vMerge w:val="continue"/>
            <w:noWrap w:val="0"/>
            <w:vAlign w:val="center"/>
          </w:tcPr>
          <w:p w14:paraId="0AE142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3265" w:type="dxa"/>
            <w:noWrap w:val="0"/>
            <w:vAlign w:val="center"/>
          </w:tcPr>
          <w:p w14:paraId="5205BFD7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 w:bidi="ar"/>
              </w:rPr>
              <w:t>疏浚整治排灌沟渠</w:t>
            </w:r>
          </w:p>
        </w:tc>
        <w:tc>
          <w:tcPr>
            <w:tcW w:w="1980" w:type="dxa"/>
            <w:tcBorders>
              <w:right w:val="single" w:color="000000" w:sz="12" w:space="0"/>
            </w:tcBorders>
            <w:noWrap w:val="0"/>
            <w:vAlign w:val="center"/>
          </w:tcPr>
          <w:p w14:paraId="6C767FBF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5"/>
                <w:sz w:val="18"/>
                <w:szCs w:val="18"/>
                <w:lang w:val="en-US" w:eastAsia="zh-CN"/>
              </w:rPr>
              <w:t>3.3</w:t>
            </w:r>
            <w:r>
              <w:rPr>
                <w:rFonts w:hint="eastAsia" w:ascii="宋体" w:hAnsi="宋体" w:eastAsia="宋体" w:cs="宋体"/>
                <w:spacing w:val="-5"/>
                <w:sz w:val="18"/>
                <w:szCs w:val="18"/>
                <w:lang w:eastAsia="zh-CN"/>
              </w:rPr>
              <w:t>千米</w:t>
            </w:r>
          </w:p>
        </w:tc>
      </w:tr>
      <w:tr w14:paraId="6432BBA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8" w:hRule="atLeast"/>
        </w:trPr>
        <w:tc>
          <w:tcPr>
            <w:tcW w:w="919" w:type="dxa"/>
            <w:vMerge w:val="continue"/>
            <w:tcBorders>
              <w:top w:val="nil"/>
              <w:left w:val="single" w:color="000000" w:sz="12" w:space="0"/>
              <w:bottom w:val="nil"/>
            </w:tcBorders>
            <w:noWrap w:val="0"/>
            <w:textDirection w:val="tbRlV"/>
            <w:vAlign w:val="center"/>
          </w:tcPr>
          <w:p w14:paraId="2F4911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068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1BAE0C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587" w:type="dxa"/>
            <w:vMerge w:val="continue"/>
            <w:noWrap w:val="0"/>
            <w:vAlign w:val="center"/>
          </w:tcPr>
          <w:p w14:paraId="601A58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3265" w:type="dxa"/>
            <w:noWrap w:val="0"/>
            <w:vAlign w:val="center"/>
          </w:tcPr>
          <w:p w14:paraId="0090FC5B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  <w:lang w:eastAsia="zh-CN"/>
              </w:rPr>
              <w:t>新建道路</w:t>
            </w:r>
          </w:p>
        </w:tc>
        <w:tc>
          <w:tcPr>
            <w:tcW w:w="1980" w:type="dxa"/>
            <w:tcBorders>
              <w:right w:val="single" w:color="000000" w:sz="12" w:space="0"/>
            </w:tcBorders>
            <w:noWrap w:val="0"/>
            <w:vAlign w:val="center"/>
          </w:tcPr>
          <w:p w14:paraId="314ACF70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5.6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  <w:t>公里</w:t>
            </w:r>
          </w:p>
        </w:tc>
      </w:tr>
      <w:tr w14:paraId="48B815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6" w:hRule="atLeast"/>
        </w:trPr>
        <w:tc>
          <w:tcPr>
            <w:tcW w:w="919" w:type="dxa"/>
            <w:vMerge w:val="continue"/>
            <w:tcBorders>
              <w:top w:val="nil"/>
              <w:left w:val="single" w:color="000000" w:sz="12" w:space="0"/>
              <w:bottom w:val="nil"/>
            </w:tcBorders>
            <w:noWrap w:val="0"/>
            <w:textDirection w:val="tbRlV"/>
            <w:vAlign w:val="center"/>
          </w:tcPr>
          <w:p w14:paraId="1DE835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068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32FF2A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587" w:type="dxa"/>
            <w:noWrap w:val="0"/>
            <w:vAlign w:val="center"/>
          </w:tcPr>
          <w:p w14:paraId="4936E82B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2"/>
                <w:sz w:val="18"/>
                <w:szCs w:val="18"/>
              </w:rPr>
              <w:t>质量指标</w:t>
            </w:r>
          </w:p>
        </w:tc>
        <w:tc>
          <w:tcPr>
            <w:tcW w:w="3265" w:type="dxa"/>
            <w:noWrap w:val="0"/>
            <w:vAlign w:val="center"/>
          </w:tcPr>
          <w:p w14:paraId="27E4E452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2"/>
                <w:sz w:val="18"/>
                <w:szCs w:val="18"/>
              </w:rPr>
              <w:t>工程验收合格率</w:t>
            </w:r>
          </w:p>
        </w:tc>
        <w:tc>
          <w:tcPr>
            <w:tcW w:w="1980" w:type="dxa"/>
            <w:tcBorders>
              <w:right w:val="single" w:color="000000" w:sz="12" w:space="0"/>
            </w:tcBorders>
            <w:noWrap w:val="0"/>
            <w:vAlign w:val="center"/>
          </w:tcPr>
          <w:p w14:paraId="4EBC512F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5"/>
                <w:sz w:val="18"/>
                <w:szCs w:val="18"/>
              </w:rPr>
              <w:t>100%</w:t>
            </w:r>
          </w:p>
        </w:tc>
      </w:tr>
      <w:tr w14:paraId="5342C0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919" w:type="dxa"/>
            <w:vMerge w:val="continue"/>
            <w:tcBorders>
              <w:top w:val="nil"/>
              <w:left w:val="single" w:color="000000" w:sz="12" w:space="0"/>
              <w:bottom w:val="nil"/>
            </w:tcBorders>
            <w:noWrap w:val="0"/>
            <w:textDirection w:val="tbRlV"/>
            <w:vAlign w:val="center"/>
          </w:tcPr>
          <w:p w14:paraId="12A506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068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606602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587" w:type="dxa"/>
            <w:vMerge w:val="restart"/>
            <w:tcBorders>
              <w:bottom w:val="nil"/>
            </w:tcBorders>
            <w:noWrap w:val="0"/>
            <w:vAlign w:val="center"/>
          </w:tcPr>
          <w:p w14:paraId="3684A487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4"/>
                <w:sz w:val="18"/>
                <w:szCs w:val="18"/>
              </w:rPr>
              <w:t>时效指标</w:t>
            </w:r>
          </w:p>
        </w:tc>
        <w:tc>
          <w:tcPr>
            <w:tcW w:w="3265" w:type="dxa"/>
            <w:noWrap w:val="0"/>
            <w:vAlign w:val="center"/>
          </w:tcPr>
          <w:p w14:paraId="2FACF301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资金拨付率</w:t>
            </w:r>
          </w:p>
        </w:tc>
        <w:tc>
          <w:tcPr>
            <w:tcW w:w="1980" w:type="dxa"/>
            <w:tcBorders>
              <w:right w:val="single" w:color="000000" w:sz="12" w:space="0"/>
            </w:tcBorders>
            <w:noWrap w:val="0"/>
            <w:vAlign w:val="center"/>
          </w:tcPr>
          <w:p w14:paraId="3FDC176C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5"/>
                <w:sz w:val="18"/>
                <w:szCs w:val="18"/>
              </w:rPr>
              <w:t>100%</w:t>
            </w:r>
          </w:p>
        </w:tc>
      </w:tr>
      <w:tr w14:paraId="588E18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6" w:hRule="atLeast"/>
        </w:trPr>
        <w:tc>
          <w:tcPr>
            <w:tcW w:w="919" w:type="dxa"/>
            <w:vMerge w:val="continue"/>
            <w:tcBorders>
              <w:top w:val="nil"/>
              <w:left w:val="single" w:color="000000" w:sz="12" w:space="0"/>
              <w:bottom w:val="nil"/>
            </w:tcBorders>
            <w:noWrap w:val="0"/>
            <w:textDirection w:val="tbRlV"/>
            <w:vAlign w:val="center"/>
          </w:tcPr>
          <w:p w14:paraId="703742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068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2676DA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587" w:type="dxa"/>
            <w:vMerge w:val="continue"/>
            <w:tcBorders>
              <w:top w:val="nil"/>
            </w:tcBorders>
            <w:noWrap w:val="0"/>
            <w:vAlign w:val="center"/>
          </w:tcPr>
          <w:p w14:paraId="36BDB4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3265" w:type="dxa"/>
            <w:noWrap w:val="0"/>
            <w:vAlign w:val="center"/>
          </w:tcPr>
          <w:p w14:paraId="3324CBD3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2"/>
                <w:sz w:val="18"/>
                <w:szCs w:val="18"/>
              </w:rPr>
              <w:t>工程完成及时率</w:t>
            </w:r>
          </w:p>
        </w:tc>
        <w:tc>
          <w:tcPr>
            <w:tcW w:w="1980" w:type="dxa"/>
            <w:tcBorders>
              <w:right w:val="single" w:color="000000" w:sz="12" w:space="0"/>
            </w:tcBorders>
            <w:noWrap w:val="0"/>
            <w:vAlign w:val="center"/>
          </w:tcPr>
          <w:p w14:paraId="65058AA9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5"/>
                <w:sz w:val="18"/>
                <w:szCs w:val="18"/>
              </w:rPr>
              <w:t>100%</w:t>
            </w:r>
          </w:p>
        </w:tc>
      </w:tr>
      <w:tr w14:paraId="4C25F2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919" w:type="dxa"/>
            <w:vMerge w:val="continue"/>
            <w:tcBorders>
              <w:top w:val="nil"/>
              <w:left w:val="single" w:color="000000" w:sz="12" w:space="0"/>
              <w:bottom w:val="nil"/>
            </w:tcBorders>
            <w:noWrap w:val="0"/>
            <w:textDirection w:val="tbRlV"/>
            <w:vAlign w:val="center"/>
          </w:tcPr>
          <w:p w14:paraId="3D78F1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068" w:type="dxa"/>
            <w:vMerge w:val="continue"/>
            <w:tcBorders>
              <w:top w:val="nil"/>
            </w:tcBorders>
            <w:noWrap w:val="0"/>
            <w:vAlign w:val="center"/>
          </w:tcPr>
          <w:p w14:paraId="50AE5B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587" w:type="dxa"/>
            <w:noWrap w:val="0"/>
            <w:vAlign w:val="center"/>
          </w:tcPr>
          <w:p w14:paraId="60986949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2"/>
                <w:sz w:val="18"/>
                <w:szCs w:val="18"/>
              </w:rPr>
              <w:t>成本指标</w:t>
            </w:r>
          </w:p>
        </w:tc>
        <w:tc>
          <w:tcPr>
            <w:tcW w:w="3265" w:type="dxa"/>
            <w:noWrap w:val="0"/>
            <w:vAlign w:val="center"/>
          </w:tcPr>
          <w:p w14:paraId="64632FAC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4"/>
                <w:sz w:val="18"/>
                <w:szCs w:val="18"/>
              </w:rPr>
              <w:t>资金投入</w:t>
            </w:r>
          </w:p>
        </w:tc>
        <w:tc>
          <w:tcPr>
            <w:tcW w:w="1980" w:type="dxa"/>
            <w:tcBorders>
              <w:right w:val="single" w:color="000000" w:sz="12" w:space="0"/>
            </w:tcBorders>
            <w:noWrap w:val="0"/>
            <w:vAlign w:val="center"/>
          </w:tcPr>
          <w:p w14:paraId="6A94587F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5"/>
                <w:sz w:val="18"/>
                <w:szCs w:val="18"/>
              </w:rPr>
              <w:t>≤</w:t>
            </w:r>
            <w:r>
              <w:rPr>
                <w:rFonts w:hint="eastAsia" w:ascii="宋体" w:hAnsi="宋体" w:eastAsia="宋体" w:cs="宋体"/>
                <w:spacing w:val="-5"/>
                <w:sz w:val="18"/>
                <w:szCs w:val="18"/>
                <w:lang w:val="en-US" w:eastAsia="zh-CN"/>
              </w:rPr>
              <w:t>662</w:t>
            </w:r>
            <w:r>
              <w:rPr>
                <w:rFonts w:hint="eastAsia" w:ascii="宋体" w:hAnsi="宋体" w:eastAsia="宋体" w:cs="宋体"/>
                <w:spacing w:val="-5"/>
                <w:sz w:val="18"/>
                <w:szCs w:val="18"/>
              </w:rPr>
              <w:t>万元</w:t>
            </w:r>
          </w:p>
        </w:tc>
      </w:tr>
      <w:tr w14:paraId="2100CE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6" w:hRule="atLeast"/>
        </w:trPr>
        <w:tc>
          <w:tcPr>
            <w:tcW w:w="919" w:type="dxa"/>
            <w:vMerge w:val="continue"/>
            <w:tcBorders>
              <w:top w:val="nil"/>
              <w:left w:val="single" w:color="000000" w:sz="12" w:space="0"/>
              <w:bottom w:val="nil"/>
            </w:tcBorders>
            <w:noWrap w:val="0"/>
            <w:textDirection w:val="tbRlV"/>
            <w:vAlign w:val="center"/>
          </w:tcPr>
          <w:p w14:paraId="4A175C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068" w:type="dxa"/>
            <w:vMerge w:val="restart"/>
            <w:tcBorders>
              <w:bottom w:val="nil"/>
            </w:tcBorders>
            <w:noWrap w:val="0"/>
            <w:vAlign w:val="center"/>
          </w:tcPr>
          <w:p w14:paraId="308D4977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效益指标</w:t>
            </w:r>
          </w:p>
        </w:tc>
        <w:tc>
          <w:tcPr>
            <w:tcW w:w="1587" w:type="dxa"/>
            <w:vMerge w:val="restart"/>
            <w:tcBorders>
              <w:bottom w:val="nil"/>
            </w:tcBorders>
            <w:noWrap w:val="0"/>
            <w:vAlign w:val="center"/>
          </w:tcPr>
          <w:p w14:paraId="3A990C6C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2"/>
                <w:sz w:val="18"/>
                <w:szCs w:val="18"/>
              </w:rPr>
              <w:t>经济效益指标</w:t>
            </w:r>
          </w:p>
        </w:tc>
        <w:tc>
          <w:tcPr>
            <w:tcW w:w="3265" w:type="dxa"/>
            <w:noWrap w:val="0"/>
            <w:vAlign w:val="center"/>
          </w:tcPr>
          <w:p w14:paraId="08E72C3E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2"/>
                <w:sz w:val="18"/>
                <w:szCs w:val="18"/>
              </w:rPr>
              <w:t>劳务报酬占财政资金比例</w:t>
            </w:r>
          </w:p>
        </w:tc>
        <w:tc>
          <w:tcPr>
            <w:tcW w:w="1980" w:type="dxa"/>
            <w:tcBorders>
              <w:right w:val="single" w:color="000000" w:sz="12" w:space="0"/>
            </w:tcBorders>
            <w:noWrap w:val="0"/>
            <w:vAlign w:val="center"/>
          </w:tcPr>
          <w:p w14:paraId="16D82070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4"/>
                <w:sz w:val="18"/>
                <w:szCs w:val="18"/>
              </w:rPr>
              <w:t>≥</w:t>
            </w:r>
            <w:r>
              <w:rPr>
                <w:rFonts w:hint="eastAsia" w:ascii="宋体" w:hAnsi="宋体" w:eastAsia="宋体" w:cs="宋体"/>
                <w:spacing w:val="-4"/>
                <w:sz w:val="18"/>
                <w:szCs w:val="18"/>
                <w:lang w:val="en-US" w:eastAsia="zh-CN"/>
              </w:rPr>
              <w:t>42.6</w:t>
            </w:r>
            <w:r>
              <w:rPr>
                <w:rFonts w:hint="eastAsia" w:ascii="宋体" w:hAnsi="宋体" w:eastAsia="宋体" w:cs="宋体"/>
                <w:spacing w:val="-4"/>
                <w:sz w:val="18"/>
                <w:szCs w:val="18"/>
              </w:rPr>
              <w:t>%</w:t>
            </w:r>
          </w:p>
        </w:tc>
      </w:tr>
      <w:tr w14:paraId="3201D0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6" w:hRule="atLeast"/>
        </w:trPr>
        <w:tc>
          <w:tcPr>
            <w:tcW w:w="919" w:type="dxa"/>
            <w:vMerge w:val="continue"/>
            <w:tcBorders>
              <w:top w:val="nil"/>
              <w:left w:val="single" w:color="000000" w:sz="12" w:space="0"/>
              <w:bottom w:val="nil"/>
            </w:tcBorders>
            <w:noWrap w:val="0"/>
            <w:textDirection w:val="tbRlV"/>
            <w:vAlign w:val="center"/>
          </w:tcPr>
          <w:p w14:paraId="451AB2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068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17AD0C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587" w:type="dxa"/>
            <w:vMerge w:val="continue"/>
            <w:tcBorders>
              <w:top w:val="nil"/>
            </w:tcBorders>
            <w:noWrap w:val="0"/>
            <w:vAlign w:val="center"/>
          </w:tcPr>
          <w:p w14:paraId="49F88E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3265" w:type="dxa"/>
            <w:noWrap w:val="0"/>
            <w:vAlign w:val="center"/>
          </w:tcPr>
          <w:p w14:paraId="5EFDD1ED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2"/>
                <w:sz w:val="18"/>
                <w:szCs w:val="18"/>
              </w:rPr>
              <w:t>劳务报酬发放</w:t>
            </w:r>
          </w:p>
        </w:tc>
        <w:tc>
          <w:tcPr>
            <w:tcW w:w="1980" w:type="dxa"/>
            <w:tcBorders>
              <w:right w:val="single" w:color="000000" w:sz="12" w:space="0"/>
            </w:tcBorders>
            <w:noWrap w:val="0"/>
            <w:vAlign w:val="center"/>
          </w:tcPr>
          <w:p w14:paraId="16829D66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4"/>
                <w:sz w:val="18"/>
                <w:szCs w:val="18"/>
              </w:rPr>
              <w:t>≥</w:t>
            </w:r>
            <w:r>
              <w:rPr>
                <w:rFonts w:hint="eastAsia" w:ascii="宋体" w:hAnsi="宋体" w:eastAsia="宋体" w:cs="宋体"/>
                <w:spacing w:val="-4"/>
                <w:sz w:val="18"/>
                <w:szCs w:val="18"/>
                <w:lang w:val="en-US" w:eastAsia="zh-CN"/>
              </w:rPr>
              <w:t>282</w:t>
            </w:r>
            <w:r>
              <w:rPr>
                <w:rFonts w:hint="eastAsia" w:ascii="宋体" w:hAnsi="宋体" w:eastAsia="宋体" w:cs="宋体"/>
                <w:spacing w:val="-4"/>
                <w:sz w:val="18"/>
                <w:szCs w:val="18"/>
              </w:rPr>
              <w:t>万元</w:t>
            </w:r>
          </w:p>
        </w:tc>
      </w:tr>
      <w:tr w14:paraId="5C77E5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5" w:hRule="atLeast"/>
        </w:trPr>
        <w:tc>
          <w:tcPr>
            <w:tcW w:w="919" w:type="dxa"/>
            <w:vMerge w:val="continue"/>
            <w:tcBorders>
              <w:top w:val="nil"/>
              <w:left w:val="single" w:color="000000" w:sz="12" w:space="0"/>
              <w:bottom w:val="nil"/>
            </w:tcBorders>
            <w:noWrap w:val="0"/>
            <w:textDirection w:val="tbRlV"/>
            <w:vAlign w:val="center"/>
          </w:tcPr>
          <w:p w14:paraId="005226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068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299C2F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587" w:type="dxa"/>
            <w:vMerge w:val="restart"/>
            <w:tcBorders>
              <w:bottom w:val="nil"/>
            </w:tcBorders>
            <w:noWrap w:val="0"/>
            <w:vAlign w:val="center"/>
          </w:tcPr>
          <w:p w14:paraId="52EE5A06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2"/>
                <w:sz w:val="18"/>
                <w:szCs w:val="18"/>
              </w:rPr>
              <w:t>社会效益指标</w:t>
            </w:r>
          </w:p>
        </w:tc>
        <w:tc>
          <w:tcPr>
            <w:tcW w:w="3265" w:type="dxa"/>
            <w:noWrap w:val="0"/>
            <w:vAlign w:val="center"/>
          </w:tcPr>
          <w:p w14:paraId="440E98E8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1"/>
                <w:sz w:val="18"/>
                <w:szCs w:val="18"/>
              </w:rPr>
              <w:t>项目区农村基础设施条件</w:t>
            </w:r>
          </w:p>
        </w:tc>
        <w:tc>
          <w:tcPr>
            <w:tcW w:w="1980" w:type="dxa"/>
            <w:tcBorders>
              <w:right w:val="single" w:color="000000" w:sz="12" w:space="0"/>
            </w:tcBorders>
            <w:noWrap w:val="0"/>
            <w:vAlign w:val="center"/>
          </w:tcPr>
          <w:p w14:paraId="7862D29C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2"/>
                <w:sz w:val="18"/>
                <w:szCs w:val="18"/>
              </w:rPr>
              <w:t>持续改善</w:t>
            </w:r>
          </w:p>
        </w:tc>
      </w:tr>
      <w:tr w14:paraId="240F2D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919" w:type="dxa"/>
            <w:vMerge w:val="continue"/>
            <w:tcBorders>
              <w:top w:val="nil"/>
              <w:left w:val="single" w:color="000000" w:sz="12" w:space="0"/>
              <w:bottom w:val="nil"/>
            </w:tcBorders>
            <w:noWrap w:val="0"/>
            <w:textDirection w:val="tbRlV"/>
            <w:vAlign w:val="center"/>
          </w:tcPr>
          <w:p w14:paraId="29BE87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068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70B1F0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587" w:type="dxa"/>
            <w:vMerge w:val="continue"/>
            <w:tcBorders>
              <w:top w:val="nil"/>
            </w:tcBorders>
            <w:noWrap w:val="0"/>
            <w:vAlign w:val="center"/>
          </w:tcPr>
          <w:p w14:paraId="01D99F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3265" w:type="dxa"/>
            <w:noWrap w:val="0"/>
            <w:vAlign w:val="center"/>
          </w:tcPr>
          <w:p w14:paraId="19CA9400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1"/>
                <w:sz w:val="18"/>
                <w:szCs w:val="18"/>
              </w:rPr>
              <w:t>带动当地农村群众就近就业</w:t>
            </w:r>
          </w:p>
        </w:tc>
        <w:tc>
          <w:tcPr>
            <w:tcW w:w="1980" w:type="dxa"/>
            <w:tcBorders>
              <w:right w:val="single" w:color="000000" w:sz="12" w:space="0"/>
            </w:tcBorders>
            <w:noWrap w:val="0"/>
            <w:vAlign w:val="center"/>
          </w:tcPr>
          <w:p w14:paraId="78E2EBE6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6"/>
                <w:sz w:val="18"/>
                <w:szCs w:val="18"/>
              </w:rPr>
              <w:t>≥</w:t>
            </w:r>
            <w:r>
              <w:rPr>
                <w:rFonts w:hint="eastAsia" w:ascii="宋体" w:hAnsi="宋体" w:eastAsia="宋体" w:cs="宋体"/>
                <w:spacing w:val="-2"/>
                <w:sz w:val="18"/>
                <w:szCs w:val="18"/>
                <w:lang w:val="en-US" w:eastAsia="zh-CN"/>
              </w:rPr>
              <w:t>205</w:t>
            </w:r>
            <w:r>
              <w:rPr>
                <w:rFonts w:hint="eastAsia" w:ascii="宋体" w:hAnsi="宋体" w:eastAsia="宋体" w:cs="宋体"/>
                <w:spacing w:val="-6"/>
                <w:sz w:val="18"/>
                <w:szCs w:val="18"/>
              </w:rPr>
              <w:t>人</w:t>
            </w:r>
          </w:p>
        </w:tc>
      </w:tr>
      <w:tr w14:paraId="7DD049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5" w:hRule="atLeast"/>
        </w:trPr>
        <w:tc>
          <w:tcPr>
            <w:tcW w:w="919" w:type="dxa"/>
            <w:vMerge w:val="continue"/>
            <w:tcBorders>
              <w:top w:val="nil"/>
              <w:left w:val="single" w:color="000000" w:sz="12" w:space="0"/>
              <w:bottom w:val="nil"/>
            </w:tcBorders>
            <w:noWrap w:val="0"/>
            <w:textDirection w:val="tbRlV"/>
            <w:vAlign w:val="center"/>
          </w:tcPr>
          <w:p w14:paraId="67C893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068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542576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587" w:type="dxa"/>
            <w:noWrap w:val="0"/>
            <w:vAlign w:val="center"/>
          </w:tcPr>
          <w:p w14:paraId="2B39C9E2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2"/>
                <w:sz w:val="18"/>
                <w:szCs w:val="18"/>
              </w:rPr>
              <w:t>生态效益指标</w:t>
            </w:r>
          </w:p>
        </w:tc>
        <w:tc>
          <w:tcPr>
            <w:tcW w:w="3265" w:type="dxa"/>
            <w:noWrap w:val="0"/>
            <w:vAlign w:val="center"/>
          </w:tcPr>
          <w:p w14:paraId="57B34BE5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21"/>
                <w:sz w:val="18"/>
                <w:szCs w:val="18"/>
              </w:rPr>
              <w:t>美化村容村貌，改善农村环境，实现</w:t>
            </w: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项目区宜人宜居的生活环境。</w:t>
            </w:r>
          </w:p>
        </w:tc>
        <w:tc>
          <w:tcPr>
            <w:tcW w:w="1980" w:type="dxa"/>
            <w:tcBorders>
              <w:right w:val="single" w:color="000000" w:sz="12" w:space="0"/>
            </w:tcBorders>
            <w:noWrap w:val="0"/>
            <w:vAlign w:val="center"/>
          </w:tcPr>
          <w:p w14:paraId="559A0121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2"/>
                <w:sz w:val="18"/>
                <w:szCs w:val="18"/>
              </w:rPr>
              <w:t>有效改善</w:t>
            </w:r>
          </w:p>
        </w:tc>
      </w:tr>
      <w:tr w14:paraId="72DF0D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5" w:hRule="atLeast"/>
        </w:trPr>
        <w:tc>
          <w:tcPr>
            <w:tcW w:w="919" w:type="dxa"/>
            <w:vMerge w:val="continue"/>
            <w:tcBorders>
              <w:top w:val="nil"/>
              <w:left w:val="single" w:color="000000" w:sz="12" w:space="0"/>
              <w:bottom w:val="nil"/>
            </w:tcBorders>
            <w:noWrap w:val="0"/>
            <w:textDirection w:val="tbRlV"/>
            <w:vAlign w:val="center"/>
          </w:tcPr>
          <w:p w14:paraId="73A149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068" w:type="dxa"/>
            <w:vMerge w:val="continue"/>
            <w:tcBorders>
              <w:top w:val="nil"/>
            </w:tcBorders>
            <w:noWrap w:val="0"/>
            <w:vAlign w:val="center"/>
          </w:tcPr>
          <w:p w14:paraId="094226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587" w:type="dxa"/>
            <w:noWrap w:val="0"/>
            <w:vAlign w:val="center"/>
          </w:tcPr>
          <w:p w14:paraId="26EA8403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2"/>
                <w:sz w:val="18"/>
                <w:szCs w:val="18"/>
              </w:rPr>
              <w:t>可持续影响</w:t>
            </w:r>
          </w:p>
        </w:tc>
        <w:tc>
          <w:tcPr>
            <w:tcW w:w="3265" w:type="dxa"/>
            <w:noWrap w:val="0"/>
            <w:vAlign w:val="center"/>
          </w:tcPr>
          <w:p w14:paraId="4BCD18F7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2"/>
                <w:sz w:val="18"/>
                <w:szCs w:val="18"/>
              </w:rPr>
              <w:t>新建公路列养率</w:t>
            </w:r>
          </w:p>
        </w:tc>
        <w:tc>
          <w:tcPr>
            <w:tcW w:w="1980" w:type="dxa"/>
            <w:tcBorders>
              <w:right w:val="single" w:color="000000" w:sz="12" w:space="0"/>
            </w:tcBorders>
            <w:noWrap w:val="0"/>
            <w:vAlign w:val="center"/>
          </w:tcPr>
          <w:p w14:paraId="2A58E1C8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7"/>
                <w:sz w:val="18"/>
                <w:szCs w:val="18"/>
              </w:rPr>
              <w:t>≥98%</w:t>
            </w:r>
          </w:p>
        </w:tc>
      </w:tr>
      <w:tr w14:paraId="4E4075A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919" w:type="dxa"/>
            <w:vMerge w:val="continue"/>
            <w:tcBorders>
              <w:top w:val="nil"/>
              <w:left w:val="single" w:color="000000" w:sz="12" w:space="0"/>
              <w:bottom w:val="nil"/>
            </w:tcBorders>
            <w:noWrap w:val="0"/>
            <w:textDirection w:val="tbRlV"/>
            <w:vAlign w:val="center"/>
          </w:tcPr>
          <w:p w14:paraId="53A926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068" w:type="dxa"/>
            <w:vMerge w:val="restart"/>
            <w:tcBorders>
              <w:bottom w:val="nil"/>
            </w:tcBorders>
            <w:noWrap w:val="0"/>
            <w:vAlign w:val="center"/>
          </w:tcPr>
          <w:p w14:paraId="32D96FAE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5"/>
                <w:sz w:val="18"/>
                <w:szCs w:val="18"/>
              </w:rPr>
              <w:t>满意度指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标</w:t>
            </w:r>
          </w:p>
        </w:tc>
        <w:tc>
          <w:tcPr>
            <w:tcW w:w="1587" w:type="dxa"/>
            <w:vMerge w:val="restart"/>
            <w:tcBorders>
              <w:bottom w:val="nil"/>
            </w:tcBorders>
            <w:noWrap w:val="0"/>
            <w:vAlign w:val="center"/>
          </w:tcPr>
          <w:p w14:paraId="3F981429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1"/>
                <w:sz w:val="18"/>
                <w:szCs w:val="18"/>
              </w:rPr>
              <w:t>服务对象满意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度</w:t>
            </w:r>
          </w:p>
        </w:tc>
        <w:tc>
          <w:tcPr>
            <w:tcW w:w="3265" w:type="dxa"/>
            <w:noWrap w:val="0"/>
            <w:vAlign w:val="center"/>
          </w:tcPr>
          <w:p w14:paraId="2F081EC9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1"/>
                <w:sz w:val="18"/>
                <w:szCs w:val="18"/>
              </w:rPr>
              <w:t>参与务工群众满意度</w:t>
            </w:r>
          </w:p>
        </w:tc>
        <w:tc>
          <w:tcPr>
            <w:tcW w:w="1980" w:type="dxa"/>
            <w:tcBorders>
              <w:right w:val="single" w:color="000000" w:sz="12" w:space="0"/>
            </w:tcBorders>
            <w:noWrap w:val="0"/>
            <w:vAlign w:val="center"/>
          </w:tcPr>
          <w:p w14:paraId="0CE22689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7"/>
                <w:sz w:val="18"/>
                <w:szCs w:val="18"/>
              </w:rPr>
              <w:t>≥98%</w:t>
            </w:r>
          </w:p>
        </w:tc>
      </w:tr>
      <w:tr w14:paraId="4E3776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2" w:hRule="atLeast"/>
        </w:trPr>
        <w:tc>
          <w:tcPr>
            <w:tcW w:w="919" w:type="dxa"/>
            <w:vMerge w:val="continue"/>
            <w:tcBorders>
              <w:top w:val="nil"/>
              <w:left w:val="single" w:color="000000" w:sz="12" w:space="0"/>
              <w:bottom w:val="single" w:color="000000" w:sz="12" w:space="0"/>
            </w:tcBorders>
            <w:noWrap w:val="0"/>
            <w:textDirection w:val="tbRlV"/>
            <w:vAlign w:val="center"/>
          </w:tcPr>
          <w:p w14:paraId="67ADB7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068" w:type="dxa"/>
            <w:vMerge w:val="continue"/>
            <w:tcBorders>
              <w:top w:val="nil"/>
              <w:bottom w:val="single" w:color="000000" w:sz="12" w:space="0"/>
            </w:tcBorders>
            <w:noWrap w:val="0"/>
            <w:vAlign w:val="center"/>
          </w:tcPr>
          <w:p w14:paraId="153B7A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587" w:type="dxa"/>
            <w:vMerge w:val="continue"/>
            <w:tcBorders>
              <w:top w:val="nil"/>
              <w:bottom w:val="single" w:color="000000" w:sz="12" w:space="0"/>
            </w:tcBorders>
            <w:noWrap w:val="0"/>
            <w:vAlign w:val="center"/>
          </w:tcPr>
          <w:p w14:paraId="0FEFDD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3265" w:type="dxa"/>
            <w:tcBorders>
              <w:bottom w:val="single" w:color="000000" w:sz="12" w:space="0"/>
            </w:tcBorders>
            <w:noWrap w:val="0"/>
            <w:vAlign w:val="center"/>
          </w:tcPr>
          <w:p w14:paraId="2AB28F50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2"/>
                <w:sz w:val="18"/>
                <w:szCs w:val="18"/>
              </w:rPr>
              <w:t>受益群众满意度</w:t>
            </w:r>
          </w:p>
        </w:tc>
        <w:tc>
          <w:tcPr>
            <w:tcW w:w="1980" w:type="dxa"/>
            <w:tcBorders>
              <w:bottom w:val="single" w:color="000000" w:sz="12" w:space="0"/>
              <w:right w:val="single" w:color="000000" w:sz="12" w:space="0"/>
            </w:tcBorders>
            <w:noWrap w:val="0"/>
            <w:vAlign w:val="center"/>
          </w:tcPr>
          <w:p w14:paraId="7BBE5247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7"/>
                <w:sz w:val="18"/>
                <w:szCs w:val="18"/>
              </w:rPr>
              <w:t>≥95%</w:t>
            </w:r>
          </w:p>
        </w:tc>
      </w:tr>
    </w:tbl>
    <w:p w14:paraId="4D47FCC3">
      <w:pPr>
        <w:pStyle w:val="5"/>
        <w:rPr>
          <w:rFonts w:hint="eastAsia"/>
        </w:rPr>
      </w:pPr>
    </w:p>
    <w:p w14:paraId="6E969A61">
      <w:pPr>
        <w:keepNext w:val="0"/>
        <w:keepLines w:val="0"/>
        <w:pageBreakBefore w:val="0"/>
        <w:widowControl w:val="0"/>
        <w:tabs>
          <w:tab w:val="left" w:pos="75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textAlignment w:val="auto"/>
        <w:rPr>
          <w:rFonts w:hint="eastAsia" w:ascii="黑体" w:hAnsi="黑体" w:eastAsia="黑体" w:cs="黑体"/>
          <w:sz w:val="32"/>
          <w:szCs w:val="32"/>
        </w:rPr>
      </w:pPr>
    </w:p>
    <w:p w14:paraId="264CC0C4">
      <w:pPr>
        <w:keepNext w:val="0"/>
        <w:keepLines w:val="0"/>
        <w:pageBreakBefore w:val="0"/>
        <w:widowControl w:val="0"/>
        <w:tabs>
          <w:tab w:val="left" w:pos="75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textAlignment w:val="auto"/>
        <w:rPr>
          <w:rFonts w:hint="eastAsia" w:ascii="黑体" w:hAnsi="黑体" w:eastAsia="黑体" w:cs="黑体"/>
          <w:sz w:val="32"/>
          <w:szCs w:val="32"/>
        </w:rPr>
      </w:pPr>
    </w:p>
    <w:tbl>
      <w:tblPr>
        <w:tblStyle w:val="15"/>
        <w:tblW w:w="8819" w:type="dxa"/>
        <w:tblInd w:w="1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19"/>
        <w:gridCol w:w="1068"/>
        <w:gridCol w:w="1587"/>
        <w:gridCol w:w="3265"/>
        <w:gridCol w:w="1980"/>
      </w:tblGrid>
      <w:tr w14:paraId="4BAD2D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</w:trPr>
        <w:tc>
          <w:tcPr>
            <w:tcW w:w="1987" w:type="dxa"/>
            <w:gridSpan w:val="2"/>
            <w:tcBorders>
              <w:top w:val="single" w:color="000000" w:sz="12" w:space="0"/>
              <w:left w:val="single" w:color="000000" w:sz="12" w:space="0"/>
            </w:tcBorders>
            <w:noWrap w:val="0"/>
            <w:vAlign w:val="center"/>
          </w:tcPr>
          <w:p w14:paraId="552923DE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项目名称</w:t>
            </w:r>
          </w:p>
        </w:tc>
        <w:tc>
          <w:tcPr>
            <w:tcW w:w="6832" w:type="dxa"/>
            <w:gridSpan w:val="3"/>
            <w:tcBorders>
              <w:top w:val="single" w:color="000000" w:sz="12" w:space="0"/>
              <w:right w:val="single" w:color="000000" w:sz="12" w:space="0"/>
            </w:tcBorders>
            <w:noWrap w:val="0"/>
            <w:vAlign w:val="center"/>
          </w:tcPr>
          <w:p w14:paraId="1A8B6138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kern w:val="0"/>
                <w:sz w:val="18"/>
                <w:szCs w:val="18"/>
                <w:lang w:eastAsia="zh-CN" w:bidi="ar"/>
              </w:rPr>
              <w:t>苍溪县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  <w:t>白山乡宝寨村2026年消费帮扶优质产区以工代赈项目</w:t>
            </w:r>
          </w:p>
        </w:tc>
      </w:tr>
      <w:tr w14:paraId="0FD0FF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3" w:hRule="atLeast"/>
        </w:trPr>
        <w:tc>
          <w:tcPr>
            <w:tcW w:w="1987" w:type="dxa"/>
            <w:gridSpan w:val="2"/>
            <w:tcBorders>
              <w:left w:val="single" w:color="000000" w:sz="12" w:space="0"/>
            </w:tcBorders>
            <w:noWrap w:val="0"/>
            <w:vAlign w:val="center"/>
          </w:tcPr>
          <w:p w14:paraId="7C06585D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2"/>
                <w:sz w:val="18"/>
                <w:szCs w:val="18"/>
              </w:rPr>
              <w:t>主管部门</w:t>
            </w:r>
          </w:p>
        </w:tc>
        <w:tc>
          <w:tcPr>
            <w:tcW w:w="6832" w:type="dxa"/>
            <w:gridSpan w:val="3"/>
            <w:tcBorders>
              <w:right w:val="single" w:color="000000" w:sz="12" w:space="0"/>
            </w:tcBorders>
            <w:noWrap w:val="0"/>
            <w:vAlign w:val="center"/>
          </w:tcPr>
          <w:p w14:paraId="1FF83F9D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1"/>
                <w:sz w:val="18"/>
                <w:szCs w:val="18"/>
              </w:rPr>
              <w:t>苍溪县发展和改革局</w:t>
            </w:r>
          </w:p>
        </w:tc>
      </w:tr>
      <w:tr w14:paraId="0AB459A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1987" w:type="dxa"/>
            <w:gridSpan w:val="2"/>
            <w:tcBorders>
              <w:left w:val="single" w:color="000000" w:sz="12" w:space="0"/>
            </w:tcBorders>
            <w:noWrap w:val="0"/>
            <w:vAlign w:val="center"/>
          </w:tcPr>
          <w:p w14:paraId="6D58EFC0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2"/>
                <w:sz w:val="18"/>
                <w:szCs w:val="18"/>
              </w:rPr>
              <w:t>年度资金总额</w:t>
            </w:r>
          </w:p>
          <w:p w14:paraId="1B6E11F9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5"/>
                <w:sz w:val="18"/>
                <w:szCs w:val="18"/>
              </w:rPr>
              <w:t>（万元）</w:t>
            </w:r>
          </w:p>
        </w:tc>
        <w:tc>
          <w:tcPr>
            <w:tcW w:w="6832" w:type="dxa"/>
            <w:gridSpan w:val="3"/>
            <w:tcBorders>
              <w:right w:val="single" w:color="000000" w:sz="12" w:space="0"/>
            </w:tcBorders>
            <w:noWrap w:val="0"/>
            <w:vAlign w:val="center"/>
          </w:tcPr>
          <w:p w14:paraId="5F7F96FC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803</w:t>
            </w:r>
          </w:p>
        </w:tc>
      </w:tr>
      <w:tr w14:paraId="6E5ED8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1987" w:type="dxa"/>
            <w:gridSpan w:val="2"/>
            <w:tcBorders>
              <w:left w:val="single" w:color="000000" w:sz="12" w:space="0"/>
            </w:tcBorders>
            <w:noWrap w:val="0"/>
            <w:vAlign w:val="center"/>
          </w:tcPr>
          <w:p w14:paraId="46B4E348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2"/>
                <w:sz w:val="18"/>
                <w:szCs w:val="18"/>
              </w:rPr>
              <w:t>其中：财政资金</w:t>
            </w:r>
          </w:p>
        </w:tc>
        <w:tc>
          <w:tcPr>
            <w:tcW w:w="6832" w:type="dxa"/>
            <w:gridSpan w:val="3"/>
            <w:tcBorders>
              <w:right w:val="single" w:color="000000" w:sz="12" w:space="0"/>
            </w:tcBorders>
            <w:noWrap w:val="0"/>
            <w:vAlign w:val="center"/>
          </w:tcPr>
          <w:p w14:paraId="636B2C09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741</w:t>
            </w:r>
          </w:p>
        </w:tc>
      </w:tr>
      <w:tr w14:paraId="6A12005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1" w:hRule="atLeast"/>
        </w:trPr>
        <w:tc>
          <w:tcPr>
            <w:tcW w:w="1987" w:type="dxa"/>
            <w:gridSpan w:val="2"/>
            <w:tcBorders>
              <w:left w:val="single" w:color="000000" w:sz="12" w:space="0"/>
            </w:tcBorders>
            <w:noWrap w:val="0"/>
            <w:vAlign w:val="center"/>
          </w:tcPr>
          <w:p w14:paraId="1ED07E94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2"/>
                <w:sz w:val="18"/>
                <w:szCs w:val="18"/>
              </w:rPr>
              <w:t>其他资金</w:t>
            </w:r>
          </w:p>
        </w:tc>
        <w:tc>
          <w:tcPr>
            <w:tcW w:w="6832" w:type="dxa"/>
            <w:gridSpan w:val="3"/>
            <w:tcBorders>
              <w:right w:val="single" w:color="000000" w:sz="12" w:space="0"/>
            </w:tcBorders>
            <w:noWrap w:val="0"/>
            <w:vAlign w:val="center"/>
          </w:tcPr>
          <w:p w14:paraId="238E37E4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62</w:t>
            </w:r>
          </w:p>
        </w:tc>
      </w:tr>
      <w:tr w14:paraId="41EABA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</w:trPr>
        <w:tc>
          <w:tcPr>
            <w:tcW w:w="1987" w:type="dxa"/>
            <w:gridSpan w:val="2"/>
            <w:tcBorders>
              <w:left w:val="single" w:color="000000" w:sz="12" w:space="0"/>
            </w:tcBorders>
            <w:noWrap w:val="0"/>
            <w:vAlign w:val="center"/>
          </w:tcPr>
          <w:p w14:paraId="0FCDA449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2"/>
                <w:sz w:val="18"/>
                <w:szCs w:val="18"/>
              </w:rPr>
              <w:t>年度总体目标</w:t>
            </w:r>
          </w:p>
        </w:tc>
        <w:tc>
          <w:tcPr>
            <w:tcW w:w="6832" w:type="dxa"/>
            <w:gridSpan w:val="3"/>
            <w:tcBorders>
              <w:right w:val="single" w:color="000000" w:sz="12" w:space="0"/>
            </w:tcBorders>
            <w:noWrap w:val="0"/>
            <w:vAlign w:val="center"/>
          </w:tcPr>
          <w:p w14:paraId="1D36E9B3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排灌沟渠疏浚整治17.11千米；山坪塘修缮10口，扩建1.5米宽村组道路3.62公里。</w:t>
            </w:r>
          </w:p>
        </w:tc>
      </w:tr>
      <w:tr w14:paraId="70BD9F2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1" w:hRule="atLeast"/>
        </w:trPr>
        <w:tc>
          <w:tcPr>
            <w:tcW w:w="919" w:type="dxa"/>
            <w:vMerge w:val="restart"/>
            <w:tcBorders>
              <w:left w:val="single" w:color="000000" w:sz="12" w:space="0"/>
              <w:bottom w:val="nil"/>
            </w:tcBorders>
            <w:noWrap w:val="0"/>
            <w:textDirection w:val="tbRlV"/>
            <w:vAlign w:val="center"/>
          </w:tcPr>
          <w:p w14:paraId="0BCC90B0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绩</w:t>
            </w:r>
            <w:r>
              <w:rPr>
                <w:rFonts w:hint="eastAsia" w:ascii="宋体" w:hAnsi="宋体" w:eastAsia="宋体" w:cs="宋体"/>
                <w:spacing w:val="16"/>
                <w:sz w:val="18"/>
                <w:szCs w:val="18"/>
              </w:rPr>
              <w:t xml:space="preserve"> 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效</w:t>
            </w:r>
            <w:r>
              <w:rPr>
                <w:rFonts w:hint="eastAsia" w:ascii="宋体" w:hAnsi="宋体" w:eastAsia="宋体" w:cs="宋体"/>
                <w:spacing w:val="14"/>
                <w:sz w:val="18"/>
                <w:szCs w:val="18"/>
              </w:rPr>
              <w:t xml:space="preserve"> 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目</w:t>
            </w:r>
            <w:r>
              <w:rPr>
                <w:rFonts w:hint="eastAsia" w:ascii="宋体" w:hAnsi="宋体" w:eastAsia="宋体" w:cs="宋体"/>
                <w:spacing w:val="14"/>
                <w:sz w:val="18"/>
                <w:szCs w:val="18"/>
              </w:rPr>
              <w:t xml:space="preserve"> 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标</w:t>
            </w:r>
          </w:p>
        </w:tc>
        <w:tc>
          <w:tcPr>
            <w:tcW w:w="1068" w:type="dxa"/>
            <w:noWrap w:val="0"/>
            <w:vAlign w:val="center"/>
          </w:tcPr>
          <w:p w14:paraId="51E271FD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一级指标</w:t>
            </w:r>
          </w:p>
        </w:tc>
        <w:tc>
          <w:tcPr>
            <w:tcW w:w="1587" w:type="dxa"/>
            <w:noWrap w:val="0"/>
            <w:vAlign w:val="center"/>
          </w:tcPr>
          <w:p w14:paraId="421858F0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二级指标</w:t>
            </w:r>
          </w:p>
        </w:tc>
        <w:tc>
          <w:tcPr>
            <w:tcW w:w="3265" w:type="dxa"/>
            <w:noWrap w:val="0"/>
            <w:vAlign w:val="center"/>
          </w:tcPr>
          <w:p w14:paraId="247594EE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2"/>
                <w:sz w:val="18"/>
                <w:szCs w:val="18"/>
              </w:rPr>
              <w:t>三级指标</w:t>
            </w:r>
          </w:p>
        </w:tc>
        <w:tc>
          <w:tcPr>
            <w:tcW w:w="1980" w:type="dxa"/>
            <w:tcBorders>
              <w:right w:val="single" w:color="000000" w:sz="12" w:space="0"/>
            </w:tcBorders>
            <w:noWrap w:val="0"/>
            <w:vAlign w:val="center"/>
          </w:tcPr>
          <w:p w14:paraId="2710BEC3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指标值</w:t>
            </w:r>
          </w:p>
        </w:tc>
      </w:tr>
      <w:tr w14:paraId="67D0C0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5" w:hRule="atLeast"/>
        </w:trPr>
        <w:tc>
          <w:tcPr>
            <w:tcW w:w="919" w:type="dxa"/>
            <w:vMerge w:val="continue"/>
            <w:tcBorders>
              <w:top w:val="nil"/>
              <w:left w:val="single" w:color="000000" w:sz="12" w:space="0"/>
              <w:bottom w:val="nil"/>
            </w:tcBorders>
            <w:noWrap w:val="0"/>
            <w:textDirection w:val="tbRlV"/>
            <w:vAlign w:val="center"/>
          </w:tcPr>
          <w:p w14:paraId="4805D8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068" w:type="dxa"/>
            <w:vMerge w:val="restart"/>
            <w:tcBorders>
              <w:bottom w:val="nil"/>
            </w:tcBorders>
            <w:noWrap w:val="0"/>
            <w:vAlign w:val="center"/>
          </w:tcPr>
          <w:p w14:paraId="2218225B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2"/>
                <w:sz w:val="18"/>
                <w:szCs w:val="18"/>
              </w:rPr>
              <w:t>产出指标</w:t>
            </w:r>
          </w:p>
        </w:tc>
        <w:tc>
          <w:tcPr>
            <w:tcW w:w="1587" w:type="dxa"/>
            <w:vMerge w:val="restart"/>
            <w:noWrap w:val="0"/>
            <w:vAlign w:val="center"/>
          </w:tcPr>
          <w:p w14:paraId="2CA9C89F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2"/>
                <w:sz w:val="18"/>
                <w:szCs w:val="18"/>
              </w:rPr>
              <w:t>数量指标</w:t>
            </w:r>
          </w:p>
        </w:tc>
        <w:tc>
          <w:tcPr>
            <w:tcW w:w="3265" w:type="dxa"/>
            <w:noWrap w:val="0"/>
            <w:vAlign w:val="center"/>
          </w:tcPr>
          <w:p w14:paraId="57C06ACA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 w:bidi="ar"/>
              </w:rPr>
              <w:t>修缮山坪塘</w:t>
            </w:r>
          </w:p>
        </w:tc>
        <w:tc>
          <w:tcPr>
            <w:tcW w:w="1980" w:type="dxa"/>
            <w:tcBorders>
              <w:right w:val="single" w:color="000000" w:sz="12" w:space="0"/>
            </w:tcBorders>
            <w:noWrap w:val="0"/>
            <w:vAlign w:val="center"/>
          </w:tcPr>
          <w:p w14:paraId="4D18115F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5"/>
                <w:sz w:val="18"/>
                <w:szCs w:val="18"/>
                <w:lang w:val="en-US" w:eastAsia="zh-CN"/>
              </w:rPr>
              <w:t>10口</w:t>
            </w:r>
          </w:p>
        </w:tc>
      </w:tr>
      <w:tr w14:paraId="62B7C93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3" w:hRule="atLeast"/>
        </w:trPr>
        <w:tc>
          <w:tcPr>
            <w:tcW w:w="919" w:type="dxa"/>
            <w:vMerge w:val="continue"/>
            <w:tcBorders>
              <w:top w:val="nil"/>
              <w:left w:val="single" w:color="000000" w:sz="12" w:space="0"/>
              <w:bottom w:val="nil"/>
            </w:tcBorders>
            <w:noWrap w:val="0"/>
            <w:textDirection w:val="tbRlV"/>
            <w:vAlign w:val="center"/>
          </w:tcPr>
          <w:p w14:paraId="251C71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068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0CA145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587" w:type="dxa"/>
            <w:vMerge w:val="continue"/>
            <w:noWrap w:val="0"/>
            <w:vAlign w:val="center"/>
          </w:tcPr>
          <w:p w14:paraId="43A1FB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3265" w:type="dxa"/>
            <w:noWrap w:val="0"/>
            <w:vAlign w:val="center"/>
          </w:tcPr>
          <w:p w14:paraId="0C713F53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 w:bidi="ar"/>
              </w:rPr>
              <w:t>疏浚整治排灌沟渠</w:t>
            </w:r>
          </w:p>
        </w:tc>
        <w:tc>
          <w:tcPr>
            <w:tcW w:w="1980" w:type="dxa"/>
            <w:tcBorders>
              <w:right w:val="single" w:color="000000" w:sz="12" w:space="0"/>
            </w:tcBorders>
            <w:noWrap w:val="0"/>
            <w:vAlign w:val="center"/>
          </w:tcPr>
          <w:p w14:paraId="425939DA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5"/>
                <w:sz w:val="18"/>
                <w:szCs w:val="18"/>
                <w:lang w:val="en-US" w:eastAsia="zh-CN"/>
              </w:rPr>
              <w:t>17.11</w:t>
            </w:r>
            <w:r>
              <w:rPr>
                <w:rFonts w:hint="eastAsia" w:ascii="宋体" w:hAnsi="宋体" w:eastAsia="宋体" w:cs="宋体"/>
                <w:spacing w:val="-5"/>
                <w:sz w:val="18"/>
                <w:szCs w:val="18"/>
                <w:lang w:eastAsia="zh-CN"/>
              </w:rPr>
              <w:t>千米</w:t>
            </w:r>
          </w:p>
        </w:tc>
      </w:tr>
      <w:tr w14:paraId="54EF83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8" w:hRule="atLeast"/>
        </w:trPr>
        <w:tc>
          <w:tcPr>
            <w:tcW w:w="919" w:type="dxa"/>
            <w:vMerge w:val="continue"/>
            <w:tcBorders>
              <w:top w:val="nil"/>
              <w:left w:val="single" w:color="000000" w:sz="12" w:space="0"/>
              <w:bottom w:val="nil"/>
            </w:tcBorders>
            <w:noWrap w:val="0"/>
            <w:textDirection w:val="tbRlV"/>
            <w:vAlign w:val="center"/>
          </w:tcPr>
          <w:p w14:paraId="38FB5E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068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13EE96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587" w:type="dxa"/>
            <w:vMerge w:val="continue"/>
            <w:noWrap w:val="0"/>
            <w:vAlign w:val="center"/>
          </w:tcPr>
          <w:p w14:paraId="4B41F6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3265" w:type="dxa"/>
            <w:noWrap w:val="0"/>
            <w:vAlign w:val="center"/>
          </w:tcPr>
          <w:p w14:paraId="4656FDB7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  <w:lang w:eastAsia="zh-CN"/>
              </w:rPr>
              <w:t>扩建道路</w:t>
            </w:r>
          </w:p>
        </w:tc>
        <w:tc>
          <w:tcPr>
            <w:tcW w:w="1980" w:type="dxa"/>
            <w:tcBorders>
              <w:right w:val="single" w:color="000000" w:sz="12" w:space="0"/>
            </w:tcBorders>
            <w:noWrap w:val="0"/>
            <w:vAlign w:val="center"/>
          </w:tcPr>
          <w:p w14:paraId="65DEE363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3.62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  <w:t>公里</w:t>
            </w:r>
          </w:p>
        </w:tc>
      </w:tr>
      <w:tr w14:paraId="272443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6" w:hRule="atLeast"/>
        </w:trPr>
        <w:tc>
          <w:tcPr>
            <w:tcW w:w="919" w:type="dxa"/>
            <w:vMerge w:val="continue"/>
            <w:tcBorders>
              <w:top w:val="nil"/>
              <w:left w:val="single" w:color="000000" w:sz="12" w:space="0"/>
              <w:bottom w:val="nil"/>
            </w:tcBorders>
            <w:noWrap w:val="0"/>
            <w:textDirection w:val="tbRlV"/>
            <w:vAlign w:val="center"/>
          </w:tcPr>
          <w:p w14:paraId="3BF7A6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068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07EA54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587" w:type="dxa"/>
            <w:noWrap w:val="0"/>
            <w:vAlign w:val="center"/>
          </w:tcPr>
          <w:p w14:paraId="43D1165D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2"/>
                <w:sz w:val="18"/>
                <w:szCs w:val="18"/>
              </w:rPr>
              <w:t>质量指标</w:t>
            </w:r>
          </w:p>
        </w:tc>
        <w:tc>
          <w:tcPr>
            <w:tcW w:w="3265" w:type="dxa"/>
            <w:noWrap w:val="0"/>
            <w:vAlign w:val="center"/>
          </w:tcPr>
          <w:p w14:paraId="13F683A6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2"/>
                <w:sz w:val="18"/>
                <w:szCs w:val="18"/>
              </w:rPr>
              <w:t>工程验收合格率</w:t>
            </w:r>
          </w:p>
        </w:tc>
        <w:tc>
          <w:tcPr>
            <w:tcW w:w="1980" w:type="dxa"/>
            <w:tcBorders>
              <w:right w:val="single" w:color="000000" w:sz="12" w:space="0"/>
            </w:tcBorders>
            <w:noWrap w:val="0"/>
            <w:vAlign w:val="center"/>
          </w:tcPr>
          <w:p w14:paraId="778586B0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5"/>
                <w:sz w:val="18"/>
                <w:szCs w:val="18"/>
              </w:rPr>
              <w:t>100%</w:t>
            </w:r>
          </w:p>
        </w:tc>
      </w:tr>
      <w:tr w14:paraId="2C326CA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919" w:type="dxa"/>
            <w:vMerge w:val="continue"/>
            <w:tcBorders>
              <w:top w:val="nil"/>
              <w:left w:val="single" w:color="000000" w:sz="12" w:space="0"/>
              <w:bottom w:val="nil"/>
            </w:tcBorders>
            <w:noWrap w:val="0"/>
            <w:textDirection w:val="tbRlV"/>
            <w:vAlign w:val="center"/>
          </w:tcPr>
          <w:p w14:paraId="2B9E11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068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61A580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587" w:type="dxa"/>
            <w:vMerge w:val="restart"/>
            <w:tcBorders>
              <w:bottom w:val="nil"/>
            </w:tcBorders>
            <w:noWrap w:val="0"/>
            <w:vAlign w:val="center"/>
          </w:tcPr>
          <w:p w14:paraId="43EE2E91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4"/>
                <w:sz w:val="18"/>
                <w:szCs w:val="18"/>
              </w:rPr>
              <w:t>时效指标</w:t>
            </w:r>
          </w:p>
        </w:tc>
        <w:tc>
          <w:tcPr>
            <w:tcW w:w="3265" w:type="dxa"/>
            <w:noWrap w:val="0"/>
            <w:vAlign w:val="center"/>
          </w:tcPr>
          <w:p w14:paraId="4559CA78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资金拨付率</w:t>
            </w:r>
          </w:p>
        </w:tc>
        <w:tc>
          <w:tcPr>
            <w:tcW w:w="1980" w:type="dxa"/>
            <w:tcBorders>
              <w:right w:val="single" w:color="000000" w:sz="12" w:space="0"/>
            </w:tcBorders>
            <w:noWrap w:val="0"/>
            <w:vAlign w:val="center"/>
          </w:tcPr>
          <w:p w14:paraId="790AEE68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5"/>
                <w:sz w:val="18"/>
                <w:szCs w:val="18"/>
              </w:rPr>
              <w:t>100%</w:t>
            </w:r>
          </w:p>
        </w:tc>
      </w:tr>
      <w:tr w14:paraId="73529C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6" w:hRule="atLeast"/>
        </w:trPr>
        <w:tc>
          <w:tcPr>
            <w:tcW w:w="919" w:type="dxa"/>
            <w:vMerge w:val="continue"/>
            <w:tcBorders>
              <w:top w:val="nil"/>
              <w:left w:val="single" w:color="000000" w:sz="12" w:space="0"/>
              <w:bottom w:val="nil"/>
            </w:tcBorders>
            <w:noWrap w:val="0"/>
            <w:textDirection w:val="tbRlV"/>
            <w:vAlign w:val="center"/>
          </w:tcPr>
          <w:p w14:paraId="6541AE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068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38CD31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587" w:type="dxa"/>
            <w:vMerge w:val="continue"/>
            <w:tcBorders>
              <w:top w:val="nil"/>
            </w:tcBorders>
            <w:noWrap w:val="0"/>
            <w:vAlign w:val="center"/>
          </w:tcPr>
          <w:p w14:paraId="1E1CB2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3265" w:type="dxa"/>
            <w:noWrap w:val="0"/>
            <w:vAlign w:val="center"/>
          </w:tcPr>
          <w:p w14:paraId="2F6A7A97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2"/>
                <w:sz w:val="18"/>
                <w:szCs w:val="18"/>
              </w:rPr>
              <w:t>工程完成及时率</w:t>
            </w:r>
          </w:p>
        </w:tc>
        <w:tc>
          <w:tcPr>
            <w:tcW w:w="1980" w:type="dxa"/>
            <w:tcBorders>
              <w:right w:val="single" w:color="000000" w:sz="12" w:space="0"/>
            </w:tcBorders>
            <w:noWrap w:val="0"/>
            <w:vAlign w:val="center"/>
          </w:tcPr>
          <w:p w14:paraId="52EE70B9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5"/>
                <w:sz w:val="18"/>
                <w:szCs w:val="18"/>
              </w:rPr>
              <w:t>100%</w:t>
            </w:r>
          </w:p>
        </w:tc>
      </w:tr>
      <w:tr w14:paraId="1042E0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919" w:type="dxa"/>
            <w:vMerge w:val="continue"/>
            <w:tcBorders>
              <w:top w:val="nil"/>
              <w:left w:val="single" w:color="000000" w:sz="12" w:space="0"/>
              <w:bottom w:val="nil"/>
            </w:tcBorders>
            <w:noWrap w:val="0"/>
            <w:textDirection w:val="tbRlV"/>
            <w:vAlign w:val="center"/>
          </w:tcPr>
          <w:p w14:paraId="5DC3B2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068" w:type="dxa"/>
            <w:vMerge w:val="continue"/>
            <w:tcBorders>
              <w:top w:val="nil"/>
            </w:tcBorders>
            <w:noWrap w:val="0"/>
            <w:vAlign w:val="center"/>
          </w:tcPr>
          <w:p w14:paraId="0037DF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587" w:type="dxa"/>
            <w:noWrap w:val="0"/>
            <w:vAlign w:val="center"/>
          </w:tcPr>
          <w:p w14:paraId="4E3E2E55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2"/>
                <w:sz w:val="18"/>
                <w:szCs w:val="18"/>
              </w:rPr>
              <w:t>成本指标</w:t>
            </w:r>
          </w:p>
        </w:tc>
        <w:tc>
          <w:tcPr>
            <w:tcW w:w="3265" w:type="dxa"/>
            <w:noWrap w:val="0"/>
            <w:vAlign w:val="center"/>
          </w:tcPr>
          <w:p w14:paraId="7736ED3C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4"/>
                <w:sz w:val="18"/>
                <w:szCs w:val="18"/>
              </w:rPr>
              <w:t>资金投入</w:t>
            </w:r>
          </w:p>
        </w:tc>
        <w:tc>
          <w:tcPr>
            <w:tcW w:w="1980" w:type="dxa"/>
            <w:tcBorders>
              <w:right w:val="single" w:color="000000" w:sz="12" w:space="0"/>
            </w:tcBorders>
            <w:noWrap w:val="0"/>
            <w:vAlign w:val="center"/>
          </w:tcPr>
          <w:p w14:paraId="61049B47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5"/>
                <w:sz w:val="18"/>
                <w:szCs w:val="18"/>
              </w:rPr>
              <w:t>≤</w:t>
            </w:r>
            <w:r>
              <w:rPr>
                <w:rFonts w:hint="eastAsia" w:ascii="宋体" w:hAnsi="宋体" w:eastAsia="宋体" w:cs="宋体"/>
                <w:spacing w:val="-5"/>
                <w:sz w:val="18"/>
                <w:szCs w:val="18"/>
                <w:lang w:val="en-US" w:eastAsia="zh-CN"/>
              </w:rPr>
              <w:t>741</w:t>
            </w:r>
            <w:r>
              <w:rPr>
                <w:rFonts w:hint="eastAsia" w:ascii="宋体" w:hAnsi="宋体" w:eastAsia="宋体" w:cs="宋体"/>
                <w:spacing w:val="-5"/>
                <w:sz w:val="18"/>
                <w:szCs w:val="18"/>
              </w:rPr>
              <w:t>万元</w:t>
            </w:r>
          </w:p>
        </w:tc>
      </w:tr>
      <w:tr w14:paraId="221DAD2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6" w:hRule="atLeast"/>
        </w:trPr>
        <w:tc>
          <w:tcPr>
            <w:tcW w:w="919" w:type="dxa"/>
            <w:vMerge w:val="continue"/>
            <w:tcBorders>
              <w:top w:val="nil"/>
              <w:left w:val="single" w:color="000000" w:sz="12" w:space="0"/>
              <w:bottom w:val="nil"/>
            </w:tcBorders>
            <w:noWrap w:val="0"/>
            <w:textDirection w:val="tbRlV"/>
            <w:vAlign w:val="center"/>
          </w:tcPr>
          <w:p w14:paraId="30102C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068" w:type="dxa"/>
            <w:vMerge w:val="restart"/>
            <w:tcBorders>
              <w:bottom w:val="nil"/>
            </w:tcBorders>
            <w:noWrap w:val="0"/>
            <w:vAlign w:val="center"/>
          </w:tcPr>
          <w:p w14:paraId="028363E9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效益指标</w:t>
            </w:r>
          </w:p>
        </w:tc>
        <w:tc>
          <w:tcPr>
            <w:tcW w:w="1587" w:type="dxa"/>
            <w:vMerge w:val="restart"/>
            <w:tcBorders>
              <w:bottom w:val="nil"/>
            </w:tcBorders>
            <w:noWrap w:val="0"/>
            <w:vAlign w:val="center"/>
          </w:tcPr>
          <w:p w14:paraId="2DB88071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2"/>
                <w:sz w:val="18"/>
                <w:szCs w:val="18"/>
              </w:rPr>
              <w:t>经济效益指标</w:t>
            </w:r>
          </w:p>
        </w:tc>
        <w:tc>
          <w:tcPr>
            <w:tcW w:w="3265" w:type="dxa"/>
            <w:noWrap w:val="0"/>
            <w:vAlign w:val="center"/>
          </w:tcPr>
          <w:p w14:paraId="1911F9DD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2"/>
                <w:sz w:val="18"/>
                <w:szCs w:val="18"/>
              </w:rPr>
              <w:t>劳务报酬占财政资金比例</w:t>
            </w:r>
          </w:p>
        </w:tc>
        <w:tc>
          <w:tcPr>
            <w:tcW w:w="1980" w:type="dxa"/>
            <w:tcBorders>
              <w:right w:val="single" w:color="000000" w:sz="12" w:space="0"/>
            </w:tcBorders>
            <w:noWrap w:val="0"/>
            <w:vAlign w:val="center"/>
          </w:tcPr>
          <w:p w14:paraId="2BB0A26D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4"/>
                <w:sz w:val="18"/>
                <w:szCs w:val="18"/>
              </w:rPr>
              <w:t>≥</w:t>
            </w:r>
            <w:r>
              <w:rPr>
                <w:rFonts w:hint="eastAsia" w:ascii="宋体" w:hAnsi="宋体" w:eastAsia="宋体" w:cs="宋体"/>
                <w:spacing w:val="-4"/>
                <w:sz w:val="18"/>
                <w:szCs w:val="18"/>
                <w:lang w:val="en-US" w:eastAsia="zh-CN"/>
              </w:rPr>
              <w:t>49</w:t>
            </w:r>
            <w:r>
              <w:rPr>
                <w:rFonts w:hint="eastAsia" w:ascii="宋体" w:hAnsi="宋体" w:eastAsia="宋体" w:cs="宋体"/>
                <w:spacing w:val="-4"/>
                <w:sz w:val="18"/>
                <w:szCs w:val="18"/>
              </w:rPr>
              <w:t>%</w:t>
            </w:r>
          </w:p>
        </w:tc>
      </w:tr>
      <w:tr w14:paraId="0635D98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1" w:hRule="atLeast"/>
        </w:trPr>
        <w:tc>
          <w:tcPr>
            <w:tcW w:w="919" w:type="dxa"/>
            <w:vMerge w:val="continue"/>
            <w:tcBorders>
              <w:top w:val="nil"/>
              <w:left w:val="single" w:color="000000" w:sz="12" w:space="0"/>
              <w:bottom w:val="nil"/>
            </w:tcBorders>
            <w:noWrap w:val="0"/>
            <w:textDirection w:val="tbRlV"/>
            <w:vAlign w:val="center"/>
          </w:tcPr>
          <w:p w14:paraId="4EE2C6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068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5793BB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587" w:type="dxa"/>
            <w:vMerge w:val="continue"/>
            <w:tcBorders>
              <w:top w:val="nil"/>
            </w:tcBorders>
            <w:noWrap w:val="0"/>
            <w:vAlign w:val="center"/>
          </w:tcPr>
          <w:p w14:paraId="1A19E1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3265" w:type="dxa"/>
            <w:noWrap w:val="0"/>
            <w:vAlign w:val="center"/>
          </w:tcPr>
          <w:p w14:paraId="71CB2931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2"/>
                <w:sz w:val="18"/>
                <w:szCs w:val="18"/>
              </w:rPr>
              <w:t>劳务报酬发放</w:t>
            </w:r>
          </w:p>
        </w:tc>
        <w:tc>
          <w:tcPr>
            <w:tcW w:w="1980" w:type="dxa"/>
            <w:tcBorders>
              <w:right w:val="single" w:color="000000" w:sz="12" w:space="0"/>
            </w:tcBorders>
            <w:noWrap w:val="0"/>
            <w:vAlign w:val="center"/>
          </w:tcPr>
          <w:p w14:paraId="0EA41D4F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4"/>
                <w:sz w:val="18"/>
                <w:szCs w:val="18"/>
              </w:rPr>
              <w:t>≥</w:t>
            </w:r>
            <w:r>
              <w:rPr>
                <w:rFonts w:hint="eastAsia" w:ascii="宋体" w:hAnsi="宋体" w:eastAsia="宋体" w:cs="宋体"/>
                <w:spacing w:val="-4"/>
                <w:sz w:val="18"/>
                <w:szCs w:val="18"/>
                <w:lang w:val="en-US" w:eastAsia="zh-CN"/>
              </w:rPr>
              <w:t>363</w:t>
            </w:r>
            <w:r>
              <w:rPr>
                <w:rFonts w:hint="eastAsia" w:ascii="宋体" w:hAnsi="宋体" w:eastAsia="宋体" w:cs="宋体"/>
                <w:spacing w:val="-4"/>
                <w:sz w:val="18"/>
                <w:szCs w:val="18"/>
              </w:rPr>
              <w:t>万元</w:t>
            </w:r>
          </w:p>
        </w:tc>
      </w:tr>
      <w:tr w14:paraId="6C801A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919" w:type="dxa"/>
            <w:vMerge w:val="continue"/>
            <w:tcBorders>
              <w:top w:val="nil"/>
              <w:left w:val="single" w:color="000000" w:sz="12" w:space="0"/>
              <w:bottom w:val="nil"/>
            </w:tcBorders>
            <w:noWrap w:val="0"/>
            <w:textDirection w:val="tbRlV"/>
            <w:vAlign w:val="center"/>
          </w:tcPr>
          <w:p w14:paraId="7A841A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068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731F44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587" w:type="dxa"/>
            <w:vMerge w:val="restart"/>
            <w:tcBorders>
              <w:bottom w:val="nil"/>
            </w:tcBorders>
            <w:noWrap w:val="0"/>
            <w:vAlign w:val="center"/>
          </w:tcPr>
          <w:p w14:paraId="013D6D16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2"/>
                <w:sz w:val="18"/>
                <w:szCs w:val="18"/>
              </w:rPr>
              <w:t>社会效益指标</w:t>
            </w:r>
          </w:p>
        </w:tc>
        <w:tc>
          <w:tcPr>
            <w:tcW w:w="3265" w:type="dxa"/>
            <w:noWrap w:val="0"/>
            <w:vAlign w:val="center"/>
          </w:tcPr>
          <w:p w14:paraId="4A423C8C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1"/>
                <w:sz w:val="18"/>
                <w:szCs w:val="18"/>
              </w:rPr>
              <w:t>项目区农村基础设施条件</w:t>
            </w:r>
          </w:p>
        </w:tc>
        <w:tc>
          <w:tcPr>
            <w:tcW w:w="1980" w:type="dxa"/>
            <w:tcBorders>
              <w:right w:val="single" w:color="000000" w:sz="12" w:space="0"/>
            </w:tcBorders>
            <w:noWrap w:val="0"/>
            <w:vAlign w:val="center"/>
          </w:tcPr>
          <w:p w14:paraId="07268A0C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2"/>
                <w:sz w:val="18"/>
                <w:szCs w:val="18"/>
              </w:rPr>
              <w:t>持续改善</w:t>
            </w:r>
          </w:p>
        </w:tc>
      </w:tr>
      <w:tr w14:paraId="34803B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919" w:type="dxa"/>
            <w:vMerge w:val="continue"/>
            <w:tcBorders>
              <w:top w:val="nil"/>
              <w:left w:val="single" w:color="000000" w:sz="12" w:space="0"/>
              <w:bottom w:val="nil"/>
            </w:tcBorders>
            <w:noWrap w:val="0"/>
            <w:textDirection w:val="tbRlV"/>
            <w:vAlign w:val="center"/>
          </w:tcPr>
          <w:p w14:paraId="1FCC52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068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2A671D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587" w:type="dxa"/>
            <w:vMerge w:val="continue"/>
            <w:tcBorders>
              <w:top w:val="nil"/>
            </w:tcBorders>
            <w:noWrap w:val="0"/>
            <w:vAlign w:val="center"/>
          </w:tcPr>
          <w:p w14:paraId="00B393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3265" w:type="dxa"/>
            <w:noWrap w:val="0"/>
            <w:vAlign w:val="center"/>
          </w:tcPr>
          <w:p w14:paraId="53137619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1"/>
                <w:sz w:val="18"/>
                <w:szCs w:val="18"/>
              </w:rPr>
              <w:t>带动当地农村群众就近就业</w:t>
            </w:r>
          </w:p>
        </w:tc>
        <w:tc>
          <w:tcPr>
            <w:tcW w:w="1980" w:type="dxa"/>
            <w:tcBorders>
              <w:right w:val="single" w:color="000000" w:sz="12" w:space="0"/>
            </w:tcBorders>
            <w:noWrap w:val="0"/>
            <w:vAlign w:val="center"/>
          </w:tcPr>
          <w:p w14:paraId="70EFDA76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6"/>
                <w:sz w:val="18"/>
                <w:szCs w:val="18"/>
              </w:rPr>
              <w:t>≥</w:t>
            </w:r>
            <w:r>
              <w:rPr>
                <w:rFonts w:hint="eastAsia" w:ascii="宋体" w:hAnsi="宋体" w:eastAsia="宋体" w:cs="宋体"/>
                <w:spacing w:val="-2"/>
                <w:sz w:val="18"/>
                <w:szCs w:val="18"/>
                <w:lang w:val="en-US" w:eastAsia="zh-CN"/>
              </w:rPr>
              <w:t>282</w:t>
            </w:r>
            <w:r>
              <w:rPr>
                <w:rFonts w:hint="eastAsia" w:ascii="宋体" w:hAnsi="宋体" w:eastAsia="宋体" w:cs="宋体"/>
                <w:spacing w:val="-6"/>
                <w:sz w:val="18"/>
                <w:szCs w:val="18"/>
              </w:rPr>
              <w:t>人</w:t>
            </w:r>
          </w:p>
        </w:tc>
      </w:tr>
      <w:tr w14:paraId="6E6FF8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5" w:hRule="atLeast"/>
        </w:trPr>
        <w:tc>
          <w:tcPr>
            <w:tcW w:w="919" w:type="dxa"/>
            <w:vMerge w:val="continue"/>
            <w:tcBorders>
              <w:top w:val="nil"/>
              <w:left w:val="single" w:color="000000" w:sz="12" w:space="0"/>
              <w:bottom w:val="nil"/>
            </w:tcBorders>
            <w:noWrap w:val="0"/>
            <w:textDirection w:val="tbRlV"/>
            <w:vAlign w:val="center"/>
          </w:tcPr>
          <w:p w14:paraId="5E4633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068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400F88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587" w:type="dxa"/>
            <w:noWrap w:val="0"/>
            <w:vAlign w:val="center"/>
          </w:tcPr>
          <w:p w14:paraId="1A42EF58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2"/>
                <w:sz w:val="18"/>
                <w:szCs w:val="18"/>
              </w:rPr>
              <w:t>生态效益指标</w:t>
            </w:r>
          </w:p>
        </w:tc>
        <w:tc>
          <w:tcPr>
            <w:tcW w:w="3265" w:type="dxa"/>
            <w:noWrap w:val="0"/>
            <w:vAlign w:val="center"/>
          </w:tcPr>
          <w:p w14:paraId="73FB56A9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21"/>
                <w:sz w:val="18"/>
                <w:szCs w:val="18"/>
              </w:rPr>
              <w:t>美化村容村貌，改善农村环境，实现</w:t>
            </w: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项目区宜人宜居的生活环境。</w:t>
            </w:r>
          </w:p>
        </w:tc>
        <w:tc>
          <w:tcPr>
            <w:tcW w:w="1980" w:type="dxa"/>
            <w:tcBorders>
              <w:right w:val="single" w:color="000000" w:sz="12" w:space="0"/>
            </w:tcBorders>
            <w:noWrap w:val="0"/>
            <w:vAlign w:val="center"/>
          </w:tcPr>
          <w:p w14:paraId="026D8634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2"/>
                <w:sz w:val="18"/>
                <w:szCs w:val="18"/>
              </w:rPr>
              <w:t>有效改善</w:t>
            </w:r>
          </w:p>
        </w:tc>
      </w:tr>
      <w:tr w14:paraId="651017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919" w:type="dxa"/>
            <w:vMerge w:val="continue"/>
            <w:tcBorders>
              <w:top w:val="nil"/>
              <w:left w:val="single" w:color="000000" w:sz="12" w:space="0"/>
              <w:bottom w:val="nil"/>
            </w:tcBorders>
            <w:noWrap w:val="0"/>
            <w:textDirection w:val="tbRlV"/>
            <w:vAlign w:val="center"/>
          </w:tcPr>
          <w:p w14:paraId="672186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068" w:type="dxa"/>
            <w:vMerge w:val="continue"/>
            <w:tcBorders>
              <w:top w:val="nil"/>
            </w:tcBorders>
            <w:noWrap w:val="0"/>
            <w:vAlign w:val="center"/>
          </w:tcPr>
          <w:p w14:paraId="4C6EAC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587" w:type="dxa"/>
            <w:noWrap w:val="0"/>
            <w:vAlign w:val="center"/>
          </w:tcPr>
          <w:p w14:paraId="39ED6BA9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2"/>
                <w:sz w:val="18"/>
                <w:szCs w:val="18"/>
              </w:rPr>
              <w:t>可持续影响</w:t>
            </w:r>
          </w:p>
        </w:tc>
        <w:tc>
          <w:tcPr>
            <w:tcW w:w="3265" w:type="dxa"/>
            <w:noWrap w:val="0"/>
            <w:vAlign w:val="center"/>
          </w:tcPr>
          <w:p w14:paraId="63A5D433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2"/>
                <w:sz w:val="18"/>
                <w:szCs w:val="18"/>
              </w:rPr>
              <w:t>新建公路列养率</w:t>
            </w:r>
          </w:p>
        </w:tc>
        <w:tc>
          <w:tcPr>
            <w:tcW w:w="1980" w:type="dxa"/>
            <w:tcBorders>
              <w:right w:val="single" w:color="000000" w:sz="12" w:space="0"/>
            </w:tcBorders>
            <w:noWrap w:val="0"/>
            <w:vAlign w:val="center"/>
          </w:tcPr>
          <w:p w14:paraId="29CE91EF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7"/>
                <w:sz w:val="18"/>
                <w:szCs w:val="18"/>
              </w:rPr>
              <w:t>≥98%</w:t>
            </w:r>
          </w:p>
        </w:tc>
      </w:tr>
      <w:tr w14:paraId="6A61F0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919" w:type="dxa"/>
            <w:vMerge w:val="continue"/>
            <w:tcBorders>
              <w:top w:val="nil"/>
              <w:left w:val="single" w:color="000000" w:sz="12" w:space="0"/>
              <w:bottom w:val="nil"/>
            </w:tcBorders>
            <w:noWrap w:val="0"/>
            <w:textDirection w:val="tbRlV"/>
            <w:vAlign w:val="center"/>
          </w:tcPr>
          <w:p w14:paraId="79F66F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068" w:type="dxa"/>
            <w:vMerge w:val="restart"/>
            <w:tcBorders>
              <w:bottom w:val="nil"/>
            </w:tcBorders>
            <w:noWrap w:val="0"/>
            <w:vAlign w:val="center"/>
          </w:tcPr>
          <w:p w14:paraId="47ABE778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5"/>
                <w:sz w:val="18"/>
                <w:szCs w:val="18"/>
              </w:rPr>
              <w:t>满意度指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标</w:t>
            </w:r>
          </w:p>
        </w:tc>
        <w:tc>
          <w:tcPr>
            <w:tcW w:w="1587" w:type="dxa"/>
            <w:vMerge w:val="restart"/>
            <w:tcBorders>
              <w:bottom w:val="nil"/>
            </w:tcBorders>
            <w:noWrap w:val="0"/>
            <w:vAlign w:val="center"/>
          </w:tcPr>
          <w:p w14:paraId="02F027EB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1"/>
                <w:sz w:val="18"/>
                <w:szCs w:val="18"/>
              </w:rPr>
              <w:t>服务对象满意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度</w:t>
            </w:r>
          </w:p>
        </w:tc>
        <w:tc>
          <w:tcPr>
            <w:tcW w:w="3265" w:type="dxa"/>
            <w:noWrap w:val="0"/>
            <w:vAlign w:val="center"/>
          </w:tcPr>
          <w:p w14:paraId="0BD049F5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1"/>
                <w:sz w:val="18"/>
                <w:szCs w:val="18"/>
              </w:rPr>
              <w:t>参与务工群众满意度</w:t>
            </w:r>
          </w:p>
        </w:tc>
        <w:tc>
          <w:tcPr>
            <w:tcW w:w="1980" w:type="dxa"/>
            <w:tcBorders>
              <w:right w:val="single" w:color="000000" w:sz="12" w:space="0"/>
            </w:tcBorders>
            <w:noWrap w:val="0"/>
            <w:vAlign w:val="center"/>
          </w:tcPr>
          <w:p w14:paraId="4F431F17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7"/>
                <w:sz w:val="18"/>
                <w:szCs w:val="18"/>
              </w:rPr>
              <w:t>≥98%</w:t>
            </w:r>
          </w:p>
        </w:tc>
      </w:tr>
      <w:tr w14:paraId="2F39098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" w:hRule="atLeast"/>
        </w:trPr>
        <w:tc>
          <w:tcPr>
            <w:tcW w:w="919" w:type="dxa"/>
            <w:vMerge w:val="continue"/>
            <w:tcBorders>
              <w:top w:val="nil"/>
              <w:left w:val="single" w:color="000000" w:sz="12" w:space="0"/>
              <w:bottom w:val="single" w:color="000000" w:sz="12" w:space="0"/>
            </w:tcBorders>
            <w:noWrap w:val="0"/>
            <w:textDirection w:val="tbRlV"/>
            <w:vAlign w:val="center"/>
          </w:tcPr>
          <w:p w14:paraId="7227A4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068" w:type="dxa"/>
            <w:vMerge w:val="continue"/>
            <w:tcBorders>
              <w:top w:val="nil"/>
              <w:bottom w:val="single" w:color="000000" w:sz="12" w:space="0"/>
            </w:tcBorders>
            <w:noWrap w:val="0"/>
            <w:vAlign w:val="center"/>
          </w:tcPr>
          <w:p w14:paraId="46058C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587" w:type="dxa"/>
            <w:vMerge w:val="continue"/>
            <w:tcBorders>
              <w:top w:val="nil"/>
              <w:bottom w:val="single" w:color="000000" w:sz="12" w:space="0"/>
            </w:tcBorders>
            <w:noWrap w:val="0"/>
            <w:vAlign w:val="center"/>
          </w:tcPr>
          <w:p w14:paraId="2647FD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3265" w:type="dxa"/>
            <w:tcBorders>
              <w:bottom w:val="single" w:color="000000" w:sz="12" w:space="0"/>
            </w:tcBorders>
            <w:noWrap w:val="0"/>
            <w:vAlign w:val="center"/>
          </w:tcPr>
          <w:p w14:paraId="227C5F50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2"/>
                <w:sz w:val="18"/>
                <w:szCs w:val="18"/>
              </w:rPr>
              <w:t>受益群众满意度</w:t>
            </w:r>
          </w:p>
        </w:tc>
        <w:tc>
          <w:tcPr>
            <w:tcW w:w="1980" w:type="dxa"/>
            <w:tcBorders>
              <w:bottom w:val="single" w:color="000000" w:sz="12" w:space="0"/>
              <w:right w:val="single" w:color="000000" w:sz="12" w:space="0"/>
            </w:tcBorders>
            <w:noWrap w:val="0"/>
            <w:vAlign w:val="center"/>
          </w:tcPr>
          <w:p w14:paraId="406739C1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7"/>
                <w:sz w:val="18"/>
                <w:szCs w:val="18"/>
              </w:rPr>
              <w:t>≥95%</w:t>
            </w:r>
          </w:p>
        </w:tc>
      </w:tr>
    </w:tbl>
    <w:p w14:paraId="001F6D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pacing w:val="4"/>
          <w:sz w:val="44"/>
          <w:szCs w:val="44"/>
          <w:lang w:val="en-US" w:eastAsia="zh-CN"/>
        </w:rPr>
      </w:pPr>
    </w:p>
    <w:p w14:paraId="116705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" w:lineRule="exact"/>
        <w:textAlignment w:val="auto"/>
      </w:pPr>
    </w:p>
    <w:sectPr>
      <w:footerReference r:id="rId7" w:type="default"/>
      <w:pgSz w:w="11905" w:h="16838"/>
      <w:pgMar w:top="2098" w:right="1474" w:bottom="1587" w:left="1587" w:header="851" w:footer="1417" w:gutter="0"/>
      <w:pgNumType w:fmt="decimal"/>
      <w:cols w:space="0" w:num="1"/>
      <w:titlePg/>
      <w:rtlGutter w:val="0"/>
      <w:docGrid w:type="linesAndChars" w:linePitch="328" w:charSpace="11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217A0124-41AB-435A-A4DA-C7933FD38C2C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93316466-5B8B-4E59-B0D3-A29013E3DC09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8A61D8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-85725</wp:posOffset>
              </wp:positionV>
              <wp:extent cx="771525" cy="217170"/>
              <wp:effectExtent l="0" t="0" r="0" b="0"/>
              <wp:wrapNone/>
              <wp:docPr id="23" name="文本框 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1525" cy="21717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 w14:paraId="4E28AC6D"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</w:pPr>
                        </w:p>
                      </w:txbxContent>
                    </wps:txbx>
                    <wps:bodyPr lIns="0" tIns="0" rIns="0" bIns="0" upright="0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6.75pt;height:17.1pt;width:60.75pt;mso-position-horizontal:outside;mso-position-horizontal-relative:margin;z-index:251659264;mso-width-relative:page;mso-height-relative:page;" filled="f" stroked="f" coordsize="21600,21600" o:gfxdata="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">
              <v:fill on="f" focussize="0,0"/>
              <v:stroke on="f" weight="1.25pt"/>
              <v:imagedata o:title=""/>
              <o:lock v:ext="edit" aspectratio="f"/>
              <v:textbox inset="0mm,0mm,0mm,0mm">
                <w:txbxContent>
                  <w:p w14:paraId="4E28AC6D">
                    <w:pPr>
                      <w:pStyle w:val="3"/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2300D3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-85725</wp:posOffset>
              </wp:positionV>
              <wp:extent cx="771525" cy="217170"/>
              <wp:effectExtent l="0" t="0" r="0" b="0"/>
              <wp:wrapNone/>
              <wp:docPr id="21" name="文本框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1525" cy="21717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 w14:paraId="383FDDF8"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</w:pPr>
                        </w:p>
                      </w:txbxContent>
                    </wps:txbx>
                    <wps:bodyPr lIns="0" tIns="0" rIns="0" bIns="0" upright="0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6.75pt;height:17.1pt;width:60.75pt;mso-position-horizontal:outside;mso-position-horizontal-relative:margin;z-index:251660288;mso-width-relative:page;mso-height-relative:page;" filled="f" stroked="f" coordsize="21600,21600" o:gfxdata="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">
              <v:fill on="f" focussize="0,0"/>
              <v:stroke on="f" weight="1.25pt"/>
              <v:imagedata o:title=""/>
              <o:lock v:ext="edit" aspectratio="f"/>
              <v:textbox inset="0mm,0mm,0mm,0mm">
                <w:txbxContent>
                  <w:p w14:paraId="383FDDF8">
                    <w:pPr>
                      <w:pStyle w:val="3"/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E3FDF95"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B0C0A1D">
    <w:pPr>
      <w:pStyle w:val="4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EAA9A2E"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HorizontalSpacing w:val="108"/>
  <w:drawingGridVerticalSpacing w:val="164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I2MzgyMmYwOGIxZTU1NTI1MTQ2OTM4MWRhZGE2YTQifQ=="/>
  </w:docVars>
  <w:rsids>
    <w:rsidRoot w:val="2F1253E6"/>
    <w:rsid w:val="00E77192"/>
    <w:rsid w:val="02296E92"/>
    <w:rsid w:val="088E7A4F"/>
    <w:rsid w:val="0C210BDA"/>
    <w:rsid w:val="0D335069"/>
    <w:rsid w:val="0DD856C5"/>
    <w:rsid w:val="0EB775D4"/>
    <w:rsid w:val="0F756408"/>
    <w:rsid w:val="0FEB5787"/>
    <w:rsid w:val="12B035FD"/>
    <w:rsid w:val="137115EA"/>
    <w:rsid w:val="18F71640"/>
    <w:rsid w:val="197C27E4"/>
    <w:rsid w:val="1DF51610"/>
    <w:rsid w:val="1F3E30F3"/>
    <w:rsid w:val="200D1749"/>
    <w:rsid w:val="248D10AB"/>
    <w:rsid w:val="25A76F89"/>
    <w:rsid w:val="28E40DC2"/>
    <w:rsid w:val="2B273A3E"/>
    <w:rsid w:val="2BC3591B"/>
    <w:rsid w:val="2CB11666"/>
    <w:rsid w:val="2F1253E6"/>
    <w:rsid w:val="317A6513"/>
    <w:rsid w:val="32F3657D"/>
    <w:rsid w:val="341D4D71"/>
    <w:rsid w:val="349E4A65"/>
    <w:rsid w:val="3709636F"/>
    <w:rsid w:val="389F2071"/>
    <w:rsid w:val="38CE246D"/>
    <w:rsid w:val="390B5DB2"/>
    <w:rsid w:val="391B05DB"/>
    <w:rsid w:val="3BB5727C"/>
    <w:rsid w:val="3BEF3E1B"/>
    <w:rsid w:val="3F9FA364"/>
    <w:rsid w:val="40053F18"/>
    <w:rsid w:val="4395700B"/>
    <w:rsid w:val="460F69AD"/>
    <w:rsid w:val="4D8713A7"/>
    <w:rsid w:val="4DF416CF"/>
    <w:rsid w:val="50131BB5"/>
    <w:rsid w:val="51591A3F"/>
    <w:rsid w:val="51F6353C"/>
    <w:rsid w:val="549F7B0E"/>
    <w:rsid w:val="572C6228"/>
    <w:rsid w:val="5A323700"/>
    <w:rsid w:val="5BA943FB"/>
    <w:rsid w:val="5C501E46"/>
    <w:rsid w:val="5ED56562"/>
    <w:rsid w:val="62A41BB4"/>
    <w:rsid w:val="65892E3D"/>
    <w:rsid w:val="668C53CC"/>
    <w:rsid w:val="681C4E3A"/>
    <w:rsid w:val="6C07248C"/>
    <w:rsid w:val="6DB70BA4"/>
    <w:rsid w:val="6EE3511C"/>
    <w:rsid w:val="719D490E"/>
    <w:rsid w:val="71D14293"/>
    <w:rsid w:val="73325330"/>
    <w:rsid w:val="733F5A10"/>
    <w:rsid w:val="734737A0"/>
    <w:rsid w:val="75846F2D"/>
    <w:rsid w:val="75D908A0"/>
    <w:rsid w:val="772067E2"/>
    <w:rsid w:val="782D7332"/>
    <w:rsid w:val="786C3BC6"/>
    <w:rsid w:val="79096D75"/>
    <w:rsid w:val="79623142"/>
    <w:rsid w:val="79CB6C5E"/>
    <w:rsid w:val="7A037C0D"/>
    <w:rsid w:val="7F4C286A"/>
    <w:rsid w:val="EEF6B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qFormat="1"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widowControl w:val="0"/>
      <w:snapToGrid w:val="0"/>
      <w:spacing w:line="376" w:lineRule="auto"/>
      <w:ind w:firstLine="930" w:firstLineChars="300"/>
    </w:pPr>
    <w:rPr>
      <w:rFonts w:hint="default" w:eastAsia="仿宋_GB2312"/>
      <w:sz w:val="31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table of figures"/>
    <w:basedOn w:val="1"/>
    <w:next w:val="1"/>
    <w:qFormat/>
    <w:uiPriority w:val="0"/>
    <w:pPr>
      <w:ind w:left="200" w:leftChars="200" w:hanging="200" w:hangingChars="200"/>
    </w:pPr>
    <w:rPr>
      <w:rFonts w:ascii="Times New Roman" w:hAnsi="Times New Roman" w:eastAsia="宋体" w:cs="Times New Roman"/>
    </w:rPr>
  </w:style>
  <w:style w:type="paragraph" w:styleId="6">
    <w:name w:val="Body Text First Indent 2"/>
    <w:basedOn w:val="2"/>
    <w:qFormat/>
    <w:uiPriority w:val="0"/>
    <w:pPr>
      <w:ind w:firstLine="420" w:firstLineChars="200"/>
    </w:pPr>
  </w:style>
  <w:style w:type="character" w:styleId="9">
    <w:name w:val="page number"/>
    <w:basedOn w:val="8"/>
    <w:qFormat/>
    <w:uiPriority w:val="0"/>
  </w:style>
  <w:style w:type="character" w:styleId="10">
    <w:name w:val="Hyperlink"/>
    <w:basedOn w:val="8"/>
    <w:qFormat/>
    <w:uiPriority w:val="0"/>
    <w:rPr>
      <w:color w:val="0000FF"/>
      <w:u w:val="single"/>
    </w:rPr>
  </w:style>
  <w:style w:type="paragraph" w:customStyle="1" w:styleId="11">
    <w:name w:val="Default"/>
    <w:unhideWhenUsed/>
    <w:qFormat/>
    <w:uiPriority w:val="0"/>
    <w:pPr>
      <w:widowControl w:val="0"/>
      <w:autoSpaceDE w:val="0"/>
      <w:autoSpaceDN w:val="0"/>
      <w:adjustRightInd w:val="0"/>
      <w:ind w:firstLine="200" w:firstLineChars="200"/>
    </w:pPr>
    <w:rPr>
      <w:rFonts w:hint="eastAsia" w:ascii="仿宋_GB2312" w:hAnsi="仿宋_GB2312" w:eastAsia="仿宋_GB2312" w:cs="Times New Roman"/>
      <w:color w:val="000000"/>
      <w:sz w:val="28"/>
      <w:lang w:val="en-US" w:eastAsia="zh-CN" w:bidi="ar-SA"/>
    </w:rPr>
  </w:style>
  <w:style w:type="character" w:customStyle="1" w:styleId="12">
    <w:name w:val="font21"/>
    <w:basedOn w:val="8"/>
    <w:qFormat/>
    <w:uiPriority w:val="0"/>
    <w:rPr>
      <w:rFonts w:hint="default" w:ascii="Times New Roman" w:hAnsi="Times New Roman" w:cs="Times New Roman"/>
      <w:color w:val="000000"/>
      <w:sz w:val="40"/>
      <w:szCs w:val="40"/>
      <w:u w:val="none"/>
    </w:rPr>
  </w:style>
  <w:style w:type="character" w:customStyle="1" w:styleId="13">
    <w:name w:val="font11"/>
    <w:basedOn w:val="8"/>
    <w:qFormat/>
    <w:uiPriority w:val="0"/>
    <w:rPr>
      <w:rFonts w:hint="eastAsia" w:ascii="微软雅黑" w:hAnsi="微软雅黑" w:eastAsia="微软雅黑" w:cs="微软雅黑"/>
      <w:color w:val="000000"/>
      <w:sz w:val="40"/>
      <w:szCs w:val="40"/>
      <w:u w:val="none"/>
    </w:rPr>
  </w:style>
  <w:style w:type="paragraph" w:customStyle="1" w:styleId="14">
    <w:name w:val="Table Text"/>
    <w:basedOn w:val="1"/>
    <w:semiHidden/>
    <w:qFormat/>
    <w:uiPriority w:val="0"/>
    <w:rPr>
      <w:rFonts w:ascii="宋体" w:hAnsi="宋体" w:eastAsia="宋体" w:cs="宋体"/>
      <w:sz w:val="18"/>
      <w:szCs w:val="18"/>
      <w:lang w:val="en-US" w:eastAsia="en-US" w:bidi="ar-SA"/>
    </w:rPr>
  </w:style>
  <w:style w:type="table" w:customStyle="1" w:styleId="1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1601</Words>
  <Characters>1838</Characters>
  <Lines>0</Lines>
  <Paragraphs>0</Paragraphs>
  <TotalTime>8</TotalTime>
  <ScaleCrop>false</ScaleCrop>
  <LinksUpToDate>false</LinksUpToDate>
  <CharactersWithSpaces>1850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2023-12-27T18:59:00Z</dcterms:created>
  <dc:creator>淡雅清幽</dc:creator>
  <cp:lastModifiedBy>浩荣</cp:lastModifiedBy>
  <cp:lastPrinted>2024-07-30T00:50:00Z</cp:lastPrinted>
  <dcterms:modified xsi:type="dcterms:W3CDTF">2026-05-14T06:38:34Z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4EDEFB04B9994B13A1BA5680EB731DC9_13</vt:lpwstr>
  </property>
  <property fmtid="{D5CDD505-2E9C-101B-9397-08002B2CF9AE}" pid="4" name="KSOTemplateDocerSaveRecord">
    <vt:lpwstr>eyJoZGlkIjoiMTM5OTg2NDdiZjFjZjA4YmQyODZhMTU5NjZlMjU3MzQiLCJ1c2VySWQiOiI5Njg4NDg2MzUifQ==</vt:lpwstr>
  </property>
</Properties>
</file>