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1E095">
      <w:pPr>
        <w:pStyle w:val="6"/>
        <w:spacing w:line="400" w:lineRule="atLeast"/>
        <w:ind w:firstLine="0" w:firstLineChars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51D68BC6">
      <w:pPr>
        <w:pStyle w:val="6"/>
        <w:spacing w:line="400" w:lineRule="atLeast"/>
        <w:ind w:firstLine="0" w:firstLineChars="0"/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  <w:lang w:val="en-US" w:eastAsia="zh-CN"/>
        </w:rPr>
        <w:t>苍溪县2026年第一批以工代赈中央预算内投资计划表</w:t>
      </w:r>
      <w:bookmarkEnd w:id="0"/>
      <w:r>
        <w:rPr>
          <w:rFonts w:hint="eastAsia" w:ascii="仿宋_GB2312" w:hAnsi="仿宋_GB2312" w:cs="仿宋_GB2312"/>
          <w:spacing w:val="0"/>
          <w:kern w:val="2"/>
          <w:sz w:val="32"/>
          <w:szCs w:val="32"/>
          <w:lang w:val="en-US" w:eastAsia="zh-CN"/>
        </w:rPr>
        <w:t xml:space="preserve">                                                               </w:t>
      </w:r>
    </w:p>
    <w:tbl>
      <w:tblPr>
        <w:tblStyle w:val="7"/>
        <w:tblW w:w="4902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"/>
        <w:gridCol w:w="803"/>
        <w:gridCol w:w="751"/>
        <w:gridCol w:w="1785"/>
        <w:gridCol w:w="778"/>
        <w:gridCol w:w="2933"/>
        <w:gridCol w:w="903"/>
        <w:gridCol w:w="845"/>
        <w:gridCol w:w="659"/>
        <w:gridCol w:w="676"/>
        <w:gridCol w:w="1000"/>
        <w:gridCol w:w="983"/>
        <w:gridCol w:w="659"/>
      </w:tblGrid>
      <w:tr w14:paraId="4BE98A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26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11C06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592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1863E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681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8A54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96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B841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建设 </w:t>
            </w:r>
          </w:p>
          <w:p w14:paraId="2F41C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性质</w:t>
            </w:r>
          </w:p>
        </w:tc>
        <w:tc>
          <w:tcPr>
            <w:tcW w:w="111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3950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建设规模</w:t>
            </w:r>
          </w:p>
        </w:tc>
        <w:tc>
          <w:tcPr>
            <w:tcW w:w="34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3683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总投资</w:t>
            </w:r>
          </w:p>
          <w:p w14:paraId="3D088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322" w:type="pct"/>
            <w:vMerge w:val="restart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166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其中申请中央预算内投资（万元）</w:t>
            </w:r>
          </w:p>
        </w:tc>
        <w:tc>
          <w:tcPr>
            <w:tcW w:w="251" w:type="pct"/>
            <w:vMerge w:val="restart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50669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拟建成</w:t>
            </w:r>
          </w:p>
          <w:p w14:paraId="23723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年份</w:t>
            </w:r>
          </w:p>
        </w:tc>
        <w:tc>
          <w:tcPr>
            <w:tcW w:w="63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96F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计划发放劳务报酬（万元）</w:t>
            </w:r>
          </w:p>
        </w:tc>
        <w:tc>
          <w:tcPr>
            <w:tcW w:w="37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B7E6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预计带动当地农村群众务工情况（人）</w:t>
            </w:r>
          </w:p>
        </w:tc>
        <w:tc>
          <w:tcPr>
            <w:tcW w:w="251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C0B3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77AED4A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26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41571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6" w:type="pct"/>
            <w:tcBorders>
              <w:tl2br w:val="nil"/>
              <w:tr2bl w:val="nil"/>
            </w:tcBorders>
            <w:noWrap/>
            <w:vAlign w:val="center"/>
          </w:tcPr>
          <w:p w14:paraId="05800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县</w:t>
            </w:r>
          </w:p>
        </w:tc>
        <w:tc>
          <w:tcPr>
            <w:tcW w:w="286" w:type="pct"/>
            <w:tcBorders>
              <w:tl2br w:val="nil"/>
              <w:tr2bl w:val="nil"/>
            </w:tcBorders>
            <w:noWrap/>
            <w:vAlign w:val="center"/>
          </w:tcPr>
          <w:p w14:paraId="34A8D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乡镇</w:t>
            </w:r>
          </w:p>
        </w:tc>
        <w:tc>
          <w:tcPr>
            <w:tcW w:w="68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4FE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E88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1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9F7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A9F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2" w:type="pct"/>
            <w:vMerge w:val="continue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AFF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1" w:type="pct"/>
            <w:vMerge w:val="continue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363FD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7" w:type="pct"/>
            <w:tcBorders>
              <w:tl2br w:val="nil"/>
              <w:tr2bl w:val="nil"/>
            </w:tcBorders>
            <w:noWrap w:val="0"/>
            <w:vAlign w:val="center"/>
          </w:tcPr>
          <w:p w14:paraId="0B059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</w:t>
            </w:r>
          </w:p>
        </w:tc>
        <w:tc>
          <w:tcPr>
            <w:tcW w:w="381" w:type="pct"/>
            <w:tcBorders>
              <w:tl2br w:val="nil"/>
              <w:tr2bl w:val="nil"/>
            </w:tcBorders>
            <w:noWrap w:val="0"/>
            <w:vAlign w:val="center"/>
          </w:tcPr>
          <w:p w14:paraId="48D09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劳务报酬发放占比</w:t>
            </w:r>
          </w:p>
        </w:tc>
        <w:tc>
          <w:tcPr>
            <w:tcW w:w="37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DA2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65E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1A68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126" w:type="pct"/>
            <w:tcBorders>
              <w:tl2br w:val="nil"/>
              <w:tr2bl w:val="nil"/>
            </w:tcBorders>
            <w:noWrap/>
            <w:vAlign w:val="center"/>
          </w:tcPr>
          <w:p w14:paraId="7D67B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tcBorders>
              <w:tl2br w:val="nil"/>
              <w:tr2bl w:val="nil"/>
            </w:tcBorders>
            <w:noWrap/>
            <w:vAlign w:val="center"/>
          </w:tcPr>
          <w:p w14:paraId="4EF27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苍溪县</w:t>
            </w:r>
          </w:p>
        </w:tc>
        <w:tc>
          <w:tcPr>
            <w:tcW w:w="286" w:type="pct"/>
            <w:tcBorders>
              <w:tl2br w:val="nil"/>
              <w:tr2bl w:val="nil"/>
            </w:tcBorders>
            <w:noWrap/>
            <w:vAlign w:val="center"/>
          </w:tcPr>
          <w:p w14:paraId="2106E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</w:t>
            </w:r>
          </w:p>
        </w:tc>
        <w:tc>
          <w:tcPr>
            <w:tcW w:w="68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04A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18"/>
                <w:szCs w:val="18"/>
                <w:lang w:eastAsia="zh-CN" w:bidi="ar"/>
              </w:rPr>
              <w:t>苍溪县云峰镇紫阳村2026年特色旅居村以工代赈项目</w:t>
            </w:r>
          </w:p>
        </w:tc>
        <w:tc>
          <w:tcPr>
            <w:tcW w:w="296" w:type="pct"/>
            <w:tcBorders>
              <w:tl2br w:val="nil"/>
              <w:tr2bl w:val="nil"/>
            </w:tcBorders>
            <w:noWrap w:val="0"/>
            <w:vAlign w:val="center"/>
          </w:tcPr>
          <w:p w14:paraId="0E751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noWrap w:val="0"/>
            <w:vAlign w:val="center"/>
          </w:tcPr>
          <w:p w14:paraId="0FC7C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>排灌沟渠疏浚整治12.9千米；山坪塘修缮4口；新建挡土墙3处；新建蓄水池2口；新建1.5米宽至4.5米宽村组道路10.9公里。</w:t>
            </w:r>
          </w:p>
        </w:tc>
        <w:tc>
          <w:tcPr>
            <w:tcW w:w="344" w:type="pct"/>
            <w:tcBorders>
              <w:tl2br w:val="nil"/>
              <w:tr2bl w:val="nil"/>
            </w:tcBorders>
            <w:noWrap w:val="0"/>
            <w:vAlign w:val="center"/>
          </w:tcPr>
          <w:p w14:paraId="4E51F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854</w:t>
            </w:r>
          </w:p>
        </w:tc>
        <w:tc>
          <w:tcPr>
            <w:tcW w:w="322" w:type="pct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33E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793</w:t>
            </w:r>
          </w:p>
        </w:tc>
        <w:tc>
          <w:tcPr>
            <w:tcW w:w="251" w:type="pct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26194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 w:val="0"/>
            <w:vAlign w:val="center"/>
          </w:tcPr>
          <w:p w14:paraId="12371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</w:t>
            </w:r>
          </w:p>
        </w:tc>
        <w:tc>
          <w:tcPr>
            <w:tcW w:w="381" w:type="pct"/>
            <w:tcBorders>
              <w:tl2br w:val="nil"/>
              <w:tr2bl w:val="nil"/>
            </w:tcBorders>
            <w:noWrap w:val="0"/>
            <w:vAlign w:val="center"/>
          </w:tcPr>
          <w:p w14:paraId="2BA24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374" w:type="pct"/>
            <w:tcBorders>
              <w:tl2br w:val="nil"/>
              <w:tr2bl w:val="nil"/>
            </w:tcBorders>
            <w:noWrap w:val="0"/>
            <w:vAlign w:val="center"/>
          </w:tcPr>
          <w:p w14:paraId="069EA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251" w:type="pct"/>
            <w:tcBorders>
              <w:tl2br w:val="nil"/>
              <w:tr2bl w:val="nil"/>
            </w:tcBorders>
            <w:noWrap/>
            <w:vAlign w:val="center"/>
          </w:tcPr>
          <w:p w14:paraId="4F3FD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082E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126" w:type="pct"/>
            <w:tcBorders>
              <w:tl2br w:val="nil"/>
              <w:tr2bl w:val="nil"/>
            </w:tcBorders>
            <w:noWrap/>
            <w:vAlign w:val="center"/>
          </w:tcPr>
          <w:p w14:paraId="68F62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l2br w:val="nil"/>
              <w:tr2bl w:val="nil"/>
            </w:tcBorders>
            <w:noWrap/>
            <w:vAlign w:val="center"/>
          </w:tcPr>
          <w:p w14:paraId="422B6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苍溪县</w:t>
            </w:r>
          </w:p>
        </w:tc>
        <w:tc>
          <w:tcPr>
            <w:tcW w:w="286" w:type="pct"/>
            <w:tcBorders>
              <w:tl2br w:val="nil"/>
              <w:tr2bl w:val="nil"/>
            </w:tcBorders>
            <w:noWrap/>
            <w:vAlign w:val="center"/>
          </w:tcPr>
          <w:p w14:paraId="319F4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云峰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</w:t>
            </w:r>
          </w:p>
        </w:tc>
        <w:tc>
          <w:tcPr>
            <w:tcW w:w="681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BDB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苍溪县云峰镇石家坝社区2026年特色旅居村以工代赈项目</w:t>
            </w:r>
          </w:p>
        </w:tc>
        <w:tc>
          <w:tcPr>
            <w:tcW w:w="296" w:type="pct"/>
            <w:tcBorders>
              <w:tl2br w:val="nil"/>
              <w:tr2bl w:val="nil"/>
            </w:tcBorders>
            <w:noWrap w:val="0"/>
            <w:vAlign w:val="center"/>
          </w:tcPr>
          <w:p w14:paraId="126BD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noWrap w:val="0"/>
            <w:vAlign w:val="center"/>
          </w:tcPr>
          <w:p w14:paraId="285E4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排灌沟渠疏浚整治10.6千米；山坪塘修缮5口；新建挡土墙2处；新建蓄水池4口；新建3米宽至4.5米宽村组道路8.8公里。</w:t>
            </w:r>
          </w:p>
        </w:tc>
        <w:tc>
          <w:tcPr>
            <w:tcW w:w="344" w:type="pct"/>
            <w:tcBorders>
              <w:tl2br w:val="nil"/>
              <w:tr2bl w:val="nil"/>
            </w:tcBorders>
            <w:noWrap w:val="0"/>
            <w:vAlign w:val="center"/>
          </w:tcPr>
          <w:p w14:paraId="566AD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873</w:t>
            </w:r>
          </w:p>
        </w:tc>
        <w:tc>
          <w:tcPr>
            <w:tcW w:w="322" w:type="pct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CE0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797</w:t>
            </w:r>
          </w:p>
        </w:tc>
        <w:tc>
          <w:tcPr>
            <w:tcW w:w="251" w:type="pct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3879C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 w:val="0"/>
            <w:vAlign w:val="center"/>
          </w:tcPr>
          <w:p w14:paraId="27A6E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</w:t>
            </w:r>
          </w:p>
        </w:tc>
        <w:tc>
          <w:tcPr>
            <w:tcW w:w="381" w:type="pct"/>
            <w:tcBorders>
              <w:tl2br w:val="nil"/>
              <w:tr2bl w:val="nil"/>
            </w:tcBorders>
            <w:noWrap w:val="0"/>
            <w:vAlign w:val="center"/>
          </w:tcPr>
          <w:p w14:paraId="78EAA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43.54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374" w:type="pct"/>
            <w:tcBorders>
              <w:tl2br w:val="nil"/>
              <w:tr2bl w:val="nil"/>
            </w:tcBorders>
            <w:noWrap w:val="0"/>
            <w:vAlign w:val="center"/>
          </w:tcPr>
          <w:p w14:paraId="2B431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251" w:type="pct"/>
            <w:tcBorders>
              <w:tl2br w:val="nil"/>
              <w:tr2bl w:val="nil"/>
            </w:tcBorders>
            <w:noWrap/>
            <w:vAlign w:val="center"/>
          </w:tcPr>
          <w:p w14:paraId="28E52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C528B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26" w:type="pct"/>
            <w:tcBorders>
              <w:tl2br w:val="nil"/>
              <w:tr2bl w:val="nil"/>
            </w:tcBorders>
            <w:noWrap/>
            <w:vAlign w:val="center"/>
          </w:tcPr>
          <w:p w14:paraId="764CD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tcBorders>
              <w:tl2br w:val="nil"/>
              <w:tr2bl w:val="nil"/>
            </w:tcBorders>
            <w:noWrap/>
            <w:vAlign w:val="center"/>
          </w:tcPr>
          <w:p w14:paraId="6AE41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苍溪县</w:t>
            </w:r>
          </w:p>
        </w:tc>
        <w:tc>
          <w:tcPr>
            <w:tcW w:w="286" w:type="pct"/>
            <w:tcBorders>
              <w:tl2br w:val="nil"/>
              <w:tr2bl w:val="nil"/>
            </w:tcBorders>
            <w:noWrap/>
            <w:vAlign w:val="center"/>
          </w:tcPr>
          <w:p w14:paraId="388F2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亭子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镇</w:t>
            </w:r>
          </w:p>
        </w:tc>
        <w:tc>
          <w:tcPr>
            <w:tcW w:w="681" w:type="pct"/>
            <w:tcBorders>
              <w:tl2br w:val="nil"/>
              <w:tr2bl w:val="nil"/>
            </w:tcBorders>
            <w:noWrap w:val="0"/>
            <w:vAlign w:val="center"/>
          </w:tcPr>
          <w:p w14:paraId="2BC3F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苍溪县亭子镇清河村2026年特色旅居村以工代赈项目</w:t>
            </w:r>
          </w:p>
        </w:tc>
        <w:tc>
          <w:tcPr>
            <w:tcW w:w="296" w:type="pct"/>
            <w:tcBorders>
              <w:tl2br w:val="nil"/>
              <w:tr2bl w:val="nil"/>
            </w:tcBorders>
            <w:noWrap w:val="0"/>
            <w:vAlign w:val="center"/>
          </w:tcPr>
          <w:p w14:paraId="2D849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noWrap w:val="0"/>
            <w:vAlign w:val="center"/>
          </w:tcPr>
          <w:p w14:paraId="4F271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新建4.5米宽村组道路5.6公里；山坪塘修缮10口，排沟灌渠疏浚整治3.3千米。</w:t>
            </w:r>
          </w:p>
        </w:tc>
        <w:tc>
          <w:tcPr>
            <w:tcW w:w="344" w:type="pct"/>
            <w:tcBorders>
              <w:tl2br w:val="nil"/>
              <w:tr2bl w:val="nil"/>
            </w:tcBorders>
            <w:noWrap w:val="0"/>
            <w:vAlign w:val="center"/>
          </w:tcPr>
          <w:p w14:paraId="61B90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716</w:t>
            </w:r>
          </w:p>
        </w:tc>
        <w:tc>
          <w:tcPr>
            <w:tcW w:w="322" w:type="pct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200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662</w:t>
            </w:r>
          </w:p>
        </w:tc>
        <w:tc>
          <w:tcPr>
            <w:tcW w:w="251" w:type="pct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3981C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 w:val="0"/>
            <w:vAlign w:val="center"/>
          </w:tcPr>
          <w:p w14:paraId="0004F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</w:t>
            </w:r>
          </w:p>
        </w:tc>
        <w:tc>
          <w:tcPr>
            <w:tcW w:w="381" w:type="pct"/>
            <w:tcBorders>
              <w:tl2br w:val="nil"/>
              <w:tr2bl w:val="nil"/>
            </w:tcBorders>
            <w:noWrap w:val="0"/>
            <w:vAlign w:val="center"/>
          </w:tcPr>
          <w:p w14:paraId="0F654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42.6%</w:t>
            </w:r>
          </w:p>
        </w:tc>
        <w:tc>
          <w:tcPr>
            <w:tcW w:w="374" w:type="pct"/>
            <w:tcBorders>
              <w:tl2br w:val="nil"/>
              <w:tr2bl w:val="nil"/>
            </w:tcBorders>
            <w:noWrap w:val="0"/>
            <w:vAlign w:val="center"/>
          </w:tcPr>
          <w:p w14:paraId="42F51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251" w:type="pct"/>
            <w:tcBorders>
              <w:tl2br w:val="nil"/>
              <w:tr2bl w:val="nil"/>
            </w:tcBorders>
            <w:noWrap/>
            <w:vAlign w:val="center"/>
          </w:tcPr>
          <w:p w14:paraId="3315E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299B1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26" w:type="pct"/>
            <w:tcBorders>
              <w:tl2br w:val="nil"/>
              <w:tr2bl w:val="nil"/>
            </w:tcBorders>
            <w:noWrap/>
            <w:vAlign w:val="center"/>
          </w:tcPr>
          <w:p w14:paraId="0542A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06" w:type="pct"/>
            <w:tcBorders>
              <w:tl2br w:val="nil"/>
              <w:tr2bl w:val="nil"/>
            </w:tcBorders>
            <w:noWrap/>
            <w:vAlign w:val="center"/>
          </w:tcPr>
          <w:p w14:paraId="2A0C2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苍溪县</w:t>
            </w:r>
          </w:p>
        </w:tc>
        <w:tc>
          <w:tcPr>
            <w:tcW w:w="286" w:type="pct"/>
            <w:tcBorders>
              <w:tl2br w:val="nil"/>
              <w:tr2bl w:val="nil"/>
            </w:tcBorders>
            <w:noWrap/>
            <w:vAlign w:val="center"/>
          </w:tcPr>
          <w:p w14:paraId="030EF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白山乡</w:t>
            </w:r>
          </w:p>
        </w:tc>
        <w:tc>
          <w:tcPr>
            <w:tcW w:w="681" w:type="pct"/>
            <w:tcBorders>
              <w:tl2br w:val="nil"/>
              <w:tr2bl w:val="nil"/>
            </w:tcBorders>
            <w:noWrap w:val="0"/>
            <w:vAlign w:val="center"/>
          </w:tcPr>
          <w:p w14:paraId="7444A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  <w:t>苍溪县白山乡宝寨村2026年消费帮扶优质产区以工代赈项目</w:t>
            </w:r>
          </w:p>
        </w:tc>
        <w:tc>
          <w:tcPr>
            <w:tcW w:w="296" w:type="pct"/>
            <w:tcBorders>
              <w:tl2br w:val="nil"/>
              <w:tr2bl w:val="nil"/>
            </w:tcBorders>
            <w:noWrap w:val="0"/>
            <w:vAlign w:val="center"/>
          </w:tcPr>
          <w:p w14:paraId="7E265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noWrap w:val="0"/>
            <w:vAlign w:val="center"/>
          </w:tcPr>
          <w:p w14:paraId="2F5EC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排灌沟渠疏浚整治17.11千米；山坪塘修缮10口，扩建1.5米宽村组道路3.62公里。</w:t>
            </w:r>
          </w:p>
        </w:tc>
        <w:tc>
          <w:tcPr>
            <w:tcW w:w="344" w:type="pct"/>
            <w:tcBorders>
              <w:tl2br w:val="nil"/>
              <w:tr2bl w:val="nil"/>
            </w:tcBorders>
            <w:noWrap w:val="0"/>
            <w:vAlign w:val="center"/>
          </w:tcPr>
          <w:p w14:paraId="5A1FF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803</w:t>
            </w:r>
          </w:p>
        </w:tc>
        <w:tc>
          <w:tcPr>
            <w:tcW w:w="322" w:type="pct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086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741</w:t>
            </w:r>
          </w:p>
        </w:tc>
        <w:tc>
          <w:tcPr>
            <w:tcW w:w="251" w:type="pct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20F26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57" w:type="pct"/>
            <w:tcBorders>
              <w:tl2br w:val="nil"/>
              <w:tr2bl w:val="nil"/>
            </w:tcBorders>
            <w:noWrap w:val="0"/>
            <w:vAlign w:val="center"/>
          </w:tcPr>
          <w:p w14:paraId="6D34F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</w:t>
            </w:r>
          </w:p>
        </w:tc>
        <w:tc>
          <w:tcPr>
            <w:tcW w:w="381" w:type="pct"/>
            <w:tcBorders>
              <w:tl2br w:val="nil"/>
              <w:tr2bl w:val="nil"/>
            </w:tcBorders>
            <w:noWrap w:val="0"/>
            <w:vAlign w:val="center"/>
          </w:tcPr>
          <w:p w14:paraId="4CEED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48.99%</w:t>
            </w:r>
          </w:p>
        </w:tc>
        <w:tc>
          <w:tcPr>
            <w:tcW w:w="374" w:type="pct"/>
            <w:tcBorders>
              <w:tl2br w:val="nil"/>
              <w:tr2bl w:val="nil"/>
            </w:tcBorders>
            <w:noWrap w:val="0"/>
            <w:vAlign w:val="center"/>
          </w:tcPr>
          <w:p w14:paraId="2AFED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</w:t>
            </w:r>
          </w:p>
        </w:tc>
        <w:tc>
          <w:tcPr>
            <w:tcW w:w="251" w:type="pct"/>
            <w:tcBorders>
              <w:tl2br w:val="nil"/>
              <w:tr2bl w:val="nil"/>
            </w:tcBorders>
            <w:noWrap/>
            <w:vAlign w:val="center"/>
          </w:tcPr>
          <w:p w14:paraId="44AB1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58744B72">
      <w:pPr>
        <w:pStyle w:val="6"/>
        <w:ind w:left="0" w:leftChars="0" w:firstLine="0" w:firstLineChars="0"/>
        <w:rPr>
          <w:rFonts w:hint="eastAsia" w:asciiTheme="minorEastAsia" w:hAnsiTheme="minorEastAsia" w:eastAsiaTheme="minorEastAsia" w:cstheme="minorEastAsia"/>
          <w:kern w:val="0"/>
          <w:sz w:val="18"/>
          <w:szCs w:val="18"/>
          <w:lang w:eastAsia="zh-CN"/>
        </w:rPr>
      </w:pPr>
    </w:p>
    <w:p w14:paraId="4D512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</w:p>
    <w:sectPr>
      <w:footerReference r:id="rId5" w:type="first"/>
      <w:headerReference r:id="rId3" w:type="default"/>
      <w:footerReference r:id="rId4" w:type="default"/>
      <w:pgSz w:w="16838" w:h="11905" w:orient="landscape"/>
      <w:pgMar w:top="1587" w:right="2098" w:bottom="1474" w:left="1587" w:header="851" w:footer="1417" w:gutter="0"/>
      <w:pgNumType w:fmt="decimal"/>
      <w:cols w:space="0" w:num="1"/>
      <w:titlePg/>
      <w:rtlGutter w:val="0"/>
      <w:docGrid w:type="linesAndChars" w:linePitch="340" w:charSpace="11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771C82-059B-4274-8923-0820A6E1EF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8345C8C-5D31-4794-A197-3AFB12F5156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9568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-190500</wp:posOffset>
              </wp:positionV>
              <wp:extent cx="691515" cy="32829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1515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2CAFB3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5pt;height:25.85pt;width:54.45pt;mso-position-horizontal:outside;mso-position-horizontal-relative:margin;z-index:251660288;mso-width-relative:page;mso-height-relative:page;" filled="f" stroked="f" coordsize="21600,21600" o:gfxdata="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wU6L81QAAAAcBAAAPAAAAAAAAAAEAIAAAACIAAABkcnMvZG93bnJldi54&#10;bWxQSwECFAAUAAAACACHTuJAAGiNRTYCAABhBAAADgAAAAAAAAABACAAAAAk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62CAFB3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6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D4FD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-66040</wp:posOffset>
              </wp:positionV>
              <wp:extent cx="768350" cy="20383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203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C9D26D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.2pt;height:16.05pt;width:60.5pt;mso-position-horizontal:outside;mso-position-horizontal-relative:margin;z-index:251659264;mso-width-relative:page;mso-height-relative:page;" filled="f" stroked="f" coordsize="21600,21600" o:gfxdata="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FSciWLUAAAABwEAAA8AAAAAAAAAAQAgAAAAIgAAAGRycy9kb3ducmV2LnhtbFBL&#10;AQIUABQAAAAIAIdO4kAWFYPMMwIAAGEEAAAOAAAAAAAAAAEAIAAAACM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0C9D26D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6417D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8"/>
  <w:drawingGridVerticalSpacing w:val="17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2MzgyMmYwOGIxZTU1NTI1MTQ2OTM4MWRhZGE2YTQifQ=="/>
  </w:docVars>
  <w:rsids>
    <w:rsidRoot w:val="2F1253E6"/>
    <w:rsid w:val="00E77192"/>
    <w:rsid w:val="02296E92"/>
    <w:rsid w:val="088E7A4F"/>
    <w:rsid w:val="0C210BDA"/>
    <w:rsid w:val="0D335069"/>
    <w:rsid w:val="0DD856C5"/>
    <w:rsid w:val="0EB775D4"/>
    <w:rsid w:val="0F756408"/>
    <w:rsid w:val="0FEB5787"/>
    <w:rsid w:val="137115EA"/>
    <w:rsid w:val="16177ECB"/>
    <w:rsid w:val="18F71640"/>
    <w:rsid w:val="197C27E4"/>
    <w:rsid w:val="1DF51610"/>
    <w:rsid w:val="1F3E30F3"/>
    <w:rsid w:val="200D1749"/>
    <w:rsid w:val="248D10AB"/>
    <w:rsid w:val="25A76F89"/>
    <w:rsid w:val="2B273A3E"/>
    <w:rsid w:val="2BC3591B"/>
    <w:rsid w:val="2CB11666"/>
    <w:rsid w:val="2F1253E6"/>
    <w:rsid w:val="317A6513"/>
    <w:rsid w:val="32F3657D"/>
    <w:rsid w:val="341D4D71"/>
    <w:rsid w:val="349E4A65"/>
    <w:rsid w:val="3709636F"/>
    <w:rsid w:val="389F2071"/>
    <w:rsid w:val="38CE246D"/>
    <w:rsid w:val="390B5DB2"/>
    <w:rsid w:val="391B05DB"/>
    <w:rsid w:val="3BB5727C"/>
    <w:rsid w:val="3BEF3E1B"/>
    <w:rsid w:val="3F9FA364"/>
    <w:rsid w:val="40053F18"/>
    <w:rsid w:val="4395700B"/>
    <w:rsid w:val="460F69AD"/>
    <w:rsid w:val="4DF416CF"/>
    <w:rsid w:val="50131BB5"/>
    <w:rsid w:val="51591A3F"/>
    <w:rsid w:val="51F6353C"/>
    <w:rsid w:val="549F7B0E"/>
    <w:rsid w:val="572C6228"/>
    <w:rsid w:val="5A323700"/>
    <w:rsid w:val="5BA943FB"/>
    <w:rsid w:val="5ED56562"/>
    <w:rsid w:val="62A41BB4"/>
    <w:rsid w:val="65892E3D"/>
    <w:rsid w:val="668C53CC"/>
    <w:rsid w:val="681C4E3A"/>
    <w:rsid w:val="6C07248C"/>
    <w:rsid w:val="6DB70BA4"/>
    <w:rsid w:val="6EE3511C"/>
    <w:rsid w:val="719D490E"/>
    <w:rsid w:val="71D14293"/>
    <w:rsid w:val="73325330"/>
    <w:rsid w:val="733F5A10"/>
    <w:rsid w:val="734737A0"/>
    <w:rsid w:val="75846F2D"/>
    <w:rsid w:val="75D908A0"/>
    <w:rsid w:val="772067E2"/>
    <w:rsid w:val="77D21866"/>
    <w:rsid w:val="782D7332"/>
    <w:rsid w:val="786C3BC6"/>
    <w:rsid w:val="79096D75"/>
    <w:rsid w:val="79623142"/>
    <w:rsid w:val="79CB6C5E"/>
    <w:rsid w:val="7A037C0D"/>
    <w:rsid w:val="7F4C286A"/>
    <w:rsid w:val="EEF6B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napToGrid w:val="0"/>
      <w:spacing w:line="376" w:lineRule="auto"/>
      <w:ind w:firstLine="930" w:firstLineChars="300"/>
    </w:pPr>
    <w:rPr>
      <w:rFonts w:hint="default" w:eastAsia="仿宋_GB2312"/>
      <w:sz w:val="3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Times New Roman" w:hAnsi="Times New Roman" w:eastAsia="宋体" w:cs="Times New Roman"/>
    </w:rPr>
  </w:style>
  <w:style w:type="paragraph" w:styleId="6">
    <w:name w:val="Body Text First Indent 2"/>
    <w:basedOn w:val="2"/>
    <w:qFormat/>
    <w:uiPriority w:val="0"/>
    <w:pPr>
      <w:ind w:firstLine="420" w:firstLineChars="200"/>
    </w:p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Default"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  <w:style w:type="character" w:customStyle="1" w:styleId="12">
    <w:name w:val="font21"/>
    <w:basedOn w:val="8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  <w:style w:type="character" w:customStyle="1" w:styleId="13">
    <w:name w:val="font11"/>
    <w:basedOn w:val="8"/>
    <w:qFormat/>
    <w:uiPriority w:val="0"/>
    <w:rPr>
      <w:rFonts w:hint="eastAsia" w:ascii="微软雅黑" w:hAnsi="微软雅黑" w:eastAsia="微软雅黑" w:cs="微软雅黑"/>
      <w:color w:val="000000"/>
      <w:sz w:val="40"/>
      <w:szCs w:val="40"/>
      <w:u w:val="none"/>
    </w:r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439</Words>
  <Characters>551</Characters>
  <Lines>0</Lines>
  <Paragraphs>0</Paragraphs>
  <TotalTime>8</TotalTime>
  <ScaleCrop>false</ScaleCrop>
  <LinksUpToDate>false</LinksUpToDate>
  <CharactersWithSpaces>615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2023-12-27T18:59:00Z</dcterms:created>
  <dc:creator>淡雅清幽</dc:creator>
  <cp:lastModifiedBy>浩荣</cp:lastModifiedBy>
  <cp:lastPrinted>2024-07-30T00:50:00Z</cp:lastPrinted>
  <dcterms:modified xsi:type="dcterms:W3CDTF">2026-05-14T06:37:23Z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A235B749C91649FD956A71545EB98889_13</vt:lpwstr>
  </property>
  <property fmtid="{D5CDD505-2E9C-101B-9397-08002B2CF9AE}" pid="4" name="KSOTemplateDocerSaveRecord">
    <vt:lpwstr>eyJoZGlkIjoiN2I2MzgyMmYwOGIxZTU1NTI1MTQ2OTM4MWRhZGE2YTQiLCJ1c2VySWQiOiI0MzQxMTU4MzkifQ==</vt:lpwstr>
  </property>
</Properties>
</file>