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9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8"/>
        <w:gridCol w:w="387"/>
        <w:gridCol w:w="452"/>
        <w:gridCol w:w="596"/>
        <w:gridCol w:w="976"/>
        <w:gridCol w:w="424"/>
        <w:gridCol w:w="842"/>
        <w:gridCol w:w="203"/>
        <w:gridCol w:w="446"/>
        <w:gridCol w:w="876"/>
        <w:gridCol w:w="528"/>
        <w:gridCol w:w="234"/>
        <w:gridCol w:w="761"/>
        <w:gridCol w:w="736"/>
        <w:gridCol w:w="25"/>
        <w:gridCol w:w="761"/>
        <w:gridCol w:w="761"/>
        <w:gridCol w:w="318"/>
        <w:gridCol w:w="443"/>
        <w:gridCol w:w="709"/>
        <w:gridCol w:w="704"/>
        <w:gridCol w:w="157"/>
        <w:gridCol w:w="622"/>
        <w:gridCol w:w="816"/>
        <w:gridCol w:w="922"/>
        <w:gridCol w:w="475"/>
        <w:gridCol w:w="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580" w:hRule="atLeast"/>
        </w:trPr>
        <w:tc>
          <w:tcPr>
            <w:tcW w:w="1417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/>
              </w:rPr>
              <w:t>2022年度行政许可实施情况统计表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960" w:hRule="atLeast"/>
        </w:trPr>
        <w:tc>
          <w:tcPr>
            <w:tcW w:w="1417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/>
              </w:rPr>
              <w:t>制表单位（盖章）：苍溪县住房和城乡建设局                制表日期：2023年1月9日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900" w:hRule="atLeast"/>
        </w:trPr>
        <w:tc>
          <w:tcPr>
            <w:tcW w:w="8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469" w:type="dxa"/>
            <w:gridSpan w:val="3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74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行政许可实施数量（件）</w:t>
            </w: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755" w:hRule="atLeast"/>
        </w:trPr>
        <w:tc>
          <w:tcPr>
            <w:tcW w:w="83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申请数量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受理数量</w:t>
            </w:r>
          </w:p>
        </w:tc>
        <w:tc>
          <w:tcPr>
            <w:tcW w:w="18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许可的数量</w:t>
            </w:r>
          </w:p>
        </w:tc>
        <w:tc>
          <w:tcPr>
            <w:tcW w:w="201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不予许可的数量</w:t>
            </w: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420" w:hRule="atLeast"/>
        </w:trPr>
        <w:tc>
          <w:tcPr>
            <w:tcW w:w="8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11510724MB18624116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苍溪县住房和城乡建设局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420" w:hRule="atLeast"/>
        </w:trPr>
        <w:tc>
          <w:tcPr>
            <w:tcW w:w="8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420" w:hRule="atLeast"/>
        </w:trPr>
        <w:tc>
          <w:tcPr>
            <w:tcW w:w="8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520" w:hRule="atLeast"/>
        </w:trPr>
        <w:tc>
          <w:tcPr>
            <w:tcW w:w="3880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8" w:type="dxa"/>
          <w:wAfter w:w="237" w:type="dxa"/>
          <w:trHeight w:val="1800" w:hRule="atLeast"/>
        </w:trPr>
        <w:tc>
          <w:tcPr>
            <w:tcW w:w="1417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3. 准予变更、延续和不予变更、延续的数量，分别计入“许可的数量”、“不予许可的数量”。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466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/>
              </w:rPr>
              <w:t>2022年度行政处罚实施情况统计表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66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/>
              </w:rPr>
              <w:t>制表单位（盖章）：苍溪县住房和城乡建设局                      制表日期：2023年1月9日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5" w:hRule="atLeast"/>
        </w:trPr>
        <w:tc>
          <w:tcPr>
            <w:tcW w:w="64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48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9942" w:type="dxa"/>
            <w:gridSpan w:val="1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行政处罚实施数量（件）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罚没金额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  <w:lang/>
              </w:rPr>
              <w:t>（万元）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 w:hRule="atLeast"/>
        </w:trPr>
        <w:tc>
          <w:tcPr>
            <w:tcW w:w="64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警告、通报批评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罚款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没收违法所得、没收非法财物</w:t>
            </w:r>
          </w:p>
        </w:tc>
        <w:tc>
          <w:tcPr>
            <w:tcW w:w="7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暂扣许可证件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降低资质等级</w:t>
            </w:r>
          </w:p>
        </w:tc>
        <w:tc>
          <w:tcPr>
            <w:tcW w:w="7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吊销许可证件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限制开展生产经营活动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责令停产停业</w:t>
            </w:r>
          </w:p>
        </w:tc>
        <w:tc>
          <w:tcPr>
            <w:tcW w:w="7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责令关闭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限制从业</w:t>
            </w:r>
          </w:p>
        </w:tc>
        <w:tc>
          <w:tcPr>
            <w:tcW w:w="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行政拘留</w:t>
            </w: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其他行政处罚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 计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  <w:lang/>
              </w:rPr>
              <w:t>（件）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11510724MB18624116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苍溪县住房和城乡建设局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309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7" w:hRule="atLeast"/>
        </w:trPr>
        <w:tc>
          <w:tcPr>
            <w:tcW w:w="1466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/>
              </w:rPr>
              <w:t>2.其他行政处罚，为法律、行政法规规定的其他行政处罚，比如通报批评、驱逐出境等。 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t>顺序：（1）警告、通报批评，（2）罚款，（3）没收违法所得、没收非法财物，（4）暂扣许可证件，（5）降低资质等级，（6）吊销许可证件，（7）限制开展生产经营活动，（8）责令停产停业、责令关闭、限制从业，（9）行政拘留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/>
              </w:rPr>
              <w:t>5.“罚没金额”以处罚决定书确定的金额为准。</w:t>
            </w:r>
          </w:p>
        </w:tc>
      </w:tr>
    </w:tbl>
    <w:p>
      <w:pPr>
        <w:spacing w:line="240" w:lineRule="exact"/>
        <w:jc w:val="left"/>
        <w:rPr>
          <w:rFonts w:hint="eastAsia" w:ascii="方正书宋简体" w:hAnsi="方正书宋简体" w:eastAsia="方正书宋简体" w:cs="方正书宋简体"/>
          <w:sz w:val="24"/>
          <w:szCs w:val="24"/>
        </w:rPr>
      </w:pPr>
    </w:p>
    <w:tbl>
      <w:tblPr>
        <w:tblW w:w="13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41"/>
        <w:gridCol w:w="738"/>
        <w:gridCol w:w="396"/>
        <w:gridCol w:w="1188"/>
        <w:gridCol w:w="921"/>
        <w:gridCol w:w="902"/>
        <w:gridCol w:w="19"/>
        <w:gridCol w:w="921"/>
        <w:gridCol w:w="922"/>
        <w:gridCol w:w="416"/>
        <w:gridCol w:w="385"/>
        <w:gridCol w:w="750"/>
        <w:gridCol w:w="1425"/>
        <w:gridCol w:w="918"/>
        <w:gridCol w:w="694"/>
        <w:gridCol w:w="940"/>
        <w:gridCol w:w="921"/>
        <w:gridCol w:w="803"/>
        <w:gridCol w:w="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6" w:hRule="atLeast"/>
        </w:trPr>
        <w:tc>
          <w:tcPr>
            <w:tcW w:w="1390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/>
              </w:rPr>
              <w:t>2022年度行政强制实施情况统计表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51" w:hRule="atLeast"/>
        </w:trPr>
        <w:tc>
          <w:tcPr>
            <w:tcW w:w="1390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/>
              </w:rPr>
              <w:t>制表单位（盖章）： 苍溪县住房和城乡建设局                  制表日期：2023年1月9日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8" w:hRule="atLeast"/>
        </w:trPr>
        <w:tc>
          <w:tcPr>
            <w:tcW w:w="4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3685" w:type="dxa"/>
            <w:gridSpan w:val="5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行政强制措施实施数量（件）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/>
              </w:rPr>
              <w:t> </w:t>
            </w:r>
          </w:p>
        </w:tc>
        <w:tc>
          <w:tcPr>
            <w:tcW w:w="644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行政强制执行实施数量（件）</w:t>
            </w:r>
          </w:p>
        </w:tc>
        <w:tc>
          <w:tcPr>
            <w:tcW w:w="10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4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 行政机关强制执行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申请法院强制执行</w:t>
            </w:r>
          </w:p>
        </w:tc>
        <w:tc>
          <w:tcPr>
            <w:tcW w:w="10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9" w:hRule="atLeast"/>
        </w:trPr>
        <w:tc>
          <w:tcPr>
            <w:tcW w:w="4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查封场所、设施或者财物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扣押财物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冻结存款、汇款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其他行政强制措施</w:t>
            </w:r>
          </w:p>
        </w:tc>
        <w:tc>
          <w:tcPr>
            <w:tcW w:w="8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加处罚款或者滞纳金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划拨存款、汇款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拍卖或者依法处理查封、扣押的场所、设施或者财物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排除妨害、恢复原状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代履行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其他强制执行方式</w:t>
            </w:r>
          </w:p>
        </w:tc>
        <w:tc>
          <w:tcPr>
            <w:tcW w:w="92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4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11510724MB18624116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苍溪县住房和城乡建设局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6" w:hRule="atLeast"/>
        </w:trPr>
        <w:tc>
          <w:tcPr>
            <w:tcW w:w="276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9" w:hRule="atLeast"/>
        </w:trPr>
        <w:tc>
          <w:tcPr>
            <w:tcW w:w="1390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1196" w:hRule="atLeast"/>
        </w:trPr>
        <w:tc>
          <w:tcPr>
            <w:tcW w:w="137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/>
              </w:rPr>
              <w:t>2022年度行政检查实施情况统计表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998" w:hRule="atLeast"/>
        </w:trPr>
        <w:tc>
          <w:tcPr>
            <w:tcW w:w="137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/>
              </w:rPr>
              <w:t xml:space="preserve">制表单位（盖章）：苍溪县住房和城乡建设局               制表日期：2023年1月9日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516" w:hRule="atLeast"/>
        </w:trPr>
        <w:tc>
          <w:tcPr>
            <w:tcW w:w="1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4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2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6836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516" w:hRule="atLeast"/>
        </w:trPr>
        <w:tc>
          <w:tcPr>
            <w:tcW w:w="11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11510724MB18624116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苍溪县住房和城乡建设局</w:t>
            </w:r>
          </w:p>
        </w:tc>
        <w:tc>
          <w:tcPr>
            <w:tcW w:w="683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516" w:hRule="atLeast"/>
        </w:trPr>
        <w:tc>
          <w:tcPr>
            <w:tcW w:w="11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3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516" w:hRule="atLeast"/>
        </w:trPr>
        <w:tc>
          <w:tcPr>
            <w:tcW w:w="11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3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693" w:hRule="atLeast"/>
        </w:trPr>
        <w:tc>
          <w:tcPr>
            <w:tcW w:w="6864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683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07" w:type="dxa"/>
          <w:trHeight w:val="2325" w:hRule="atLeast"/>
        </w:trPr>
        <w:tc>
          <w:tcPr>
            <w:tcW w:w="137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/>
    <w:sectPr>
      <w:pgSz w:w="16838" w:h="11906" w:orient="landscape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ody Text First Indent 2"/>
    <w:basedOn w:val="3"/>
    <w:link w:val="9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character" w:customStyle="1" w:styleId="5">
    <w:name w:val="font21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正文文本缩进 Char"/>
    <w:basedOn w:val="4"/>
    <w:link w:val="3"/>
    <w:semiHidden/>
    <w:uiPriority w:val="99"/>
    <w:rPr>
      <w:rFonts w:ascii="Times New Roman" w:hAnsi="Times New Roman" w:eastAsia="宋体" w:cs="黑体"/>
    </w:rPr>
  </w:style>
  <w:style w:type="character" w:customStyle="1" w:styleId="9">
    <w:name w:val="正文首行缩进 2 Char"/>
    <w:basedOn w:val="8"/>
    <w:link w:val="2"/>
    <w:semiHidden/>
    <w:uiPriority w:val="99"/>
    <w:rPr>
      <w:rFonts w:ascii="Times New Roman" w:hAnsi="Times New Roman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1943</Characters>
  <Lines>16</Lines>
  <Paragraphs>4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2023-01-09T18:24:00Z</dcterms:created>
  <dc:creator>Lqrgw</dc:creator>
  <cp:lastModifiedBy>Administrator</cp:lastModifiedBy>
  <dcterms:modified xsi:type="dcterms:W3CDTF">2023-01-11T01:02:50Z</dcterms:modified>
  <dc:title>2022年度行政许可实施情况统计表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