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附件1：</w:t>
      </w:r>
    </w:p>
    <w:p>
      <w:pPr>
        <w:spacing w:line="600" w:lineRule="exact"/>
        <w:ind w:firstLine="0" w:firstLineChars="0"/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苍溪县东溪镇盐店沟山洪沟治理工程初步设计概算审批表</w:t>
      </w:r>
    </w:p>
    <w:tbl>
      <w:tblPr>
        <w:tblStyle w:val="5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2"/>
        <w:gridCol w:w="3968"/>
        <w:gridCol w:w="1063"/>
        <w:gridCol w:w="1061"/>
        <w:gridCol w:w="1061"/>
        <w:gridCol w:w="10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37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序号</w:t>
            </w:r>
          </w:p>
        </w:tc>
        <w:tc>
          <w:tcPr>
            <w:tcW w:w="22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工程或费用名称</w:t>
            </w:r>
          </w:p>
        </w:tc>
        <w:tc>
          <w:tcPr>
            <w:tcW w:w="59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 xml:space="preserve">建安 </w:t>
            </w:r>
            <w:r>
              <w:rPr>
                <w:rFonts w:hint="eastAsia" w:ascii="宋体" w:hAnsi="宋体" w:eastAsia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/>
                <w:sz w:val="18"/>
                <w:szCs w:val="18"/>
              </w:rPr>
              <w:t>工程费</w:t>
            </w:r>
          </w:p>
        </w:tc>
        <w:tc>
          <w:tcPr>
            <w:tcW w:w="5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 xml:space="preserve">设备 </w:t>
            </w:r>
            <w:r>
              <w:rPr>
                <w:rFonts w:hint="eastAsia" w:ascii="宋体" w:hAnsi="宋体" w:eastAsia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/>
                <w:sz w:val="18"/>
                <w:szCs w:val="18"/>
              </w:rPr>
              <w:t>购置费</w:t>
            </w:r>
          </w:p>
        </w:tc>
        <w:tc>
          <w:tcPr>
            <w:tcW w:w="5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 xml:space="preserve">独立 </w:t>
            </w:r>
            <w:r>
              <w:rPr>
                <w:rFonts w:hint="eastAsia" w:ascii="宋体" w:hAnsi="宋体" w:eastAsia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/>
                <w:sz w:val="18"/>
                <w:szCs w:val="18"/>
              </w:rPr>
              <w:t>费用</w:t>
            </w:r>
          </w:p>
        </w:tc>
        <w:tc>
          <w:tcPr>
            <w:tcW w:w="59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合计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37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Ⅰ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工程部分投资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第一部分 建筑工程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1040.04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1040.04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一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堤防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1026.96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1026.96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二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其他工程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13.08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13.08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第二部分 机电设备及安装工程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第三部分 金属结构设备及安装工程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第四部分 施工临时工程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59.63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59.63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一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施工导流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24.89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24.89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二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施工交通工程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6.65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6.65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三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施工供电工程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4.50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4.50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四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施工房屋建筑工程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12.70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12.70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五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其它施工临时工程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10.89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第五部分 独立费用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147.63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147.63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一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建设管理费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28.29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28.29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二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招标代理服务费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6.90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6.90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三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经济技术咨询费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11.00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11.00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四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工程建设监理费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21.99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21.99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五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联合试运转费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六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生产准备费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七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科研勘测设计费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69.00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69.00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八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其他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10.45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10.45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一至五部分合计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1099.67</w:t>
            </w: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147.63</w:t>
            </w: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1247.3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基本预备费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62.37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静态投资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1309.67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总投资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1309.67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Ⅱ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建设征地移民补偿投资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静态投资（未计入总投资）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21.14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Ⅲ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环境保护工程投资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静态投资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17.39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Ⅳ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水土保持工程投资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静态投资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26.70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Ⅴ</w:t>
            </w: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工程投资合计（Ⅰ~Ⅳ合计）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静态总投资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1353.76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2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总投资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left="-140" w:leftChars="-50" w:right="-140" w:rightChars="-50" w:firstLine="0" w:firstLineChars="0"/>
              <w:jc w:val="center"/>
              <w:rPr>
                <w:rFonts w:hint="eastAsia"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1353.76</w:t>
            </w:r>
          </w:p>
        </w:tc>
      </w:tr>
    </w:tbl>
    <w:p>
      <w:pPr>
        <w:spacing w:line="600" w:lineRule="exact"/>
        <w:ind w:left="560" w:firstLine="640"/>
        <w:rPr>
          <w:rFonts w:ascii="仿宋_GB2312" w:eastAsia="仿宋_GB2312"/>
          <w:sz w:val="32"/>
          <w:szCs w:val="32"/>
        </w:rPr>
        <w:sectPr>
          <w:pgSz w:w="11906" w:h="16838"/>
          <w:pgMar w:top="1588" w:right="1474" w:bottom="1474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附件2：</w:t>
      </w:r>
    </w:p>
    <w:p>
      <w:pPr>
        <w:spacing w:line="600" w:lineRule="exact"/>
        <w:ind w:firstLine="0" w:firstLineChars="0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苍溪县东溪镇盐店沟山洪沟治理工程招投标核准意见表</w:t>
      </w:r>
    </w:p>
    <w:tbl>
      <w:tblPr>
        <w:tblStyle w:val="5"/>
        <w:tblW w:w="503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859"/>
        <w:gridCol w:w="861"/>
        <w:gridCol w:w="859"/>
        <w:gridCol w:w="861"/>
        <w:gridCol w:w="859"/>
        <w:gridCol w:w="859"/>
        <w:gridCol w:w="1265"/>
        <w:gridCol w:w="1251"/>
        <w:gridCol w:w="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" w:hRule="atLeast"/>
        </w:trPr>
        <w:tc>
          <w:tcPr>
            <w:tcW w:w="471" w:type="pct"/>
            <w:vMerge w:val="restar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名称</w:t>
            </w:r>
          </w:p>
        </w:tc>
        <w:tc>
          <w:tcPr>
            <w:tcW w:w="943" w:type="pct"/>
            <w:gridSpan w:val="2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招标范围</w:t>
            </w:r>
          </w:p>
        </w:tc>
        <w:tc>
          <w:tcPr>
            <w:tcW w:w="943" w:type="pct"/>
            <w:gridSpan w:val="2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招标组织形式</w:t>
            </w:r>
          </w:p>
        </w:tc>
        <w:tc>
          <w:tcPr>
            <w:tcW w:w="941" w:type="pct"/>
            <w:gridSpan w:val="2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招标方式</w:t>
            </w:r>
          </w:p>
        </w:tc>
        <w:tc>
          <w:tcPr>
            <w:tcW w:w="693" w:type="pct"/>
            <w:vMerge w:val="restar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不采用招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标方式</w:t>
            </w:r>
          </w:p>
        </w:tc>
        <w:tc>
          <w:tcPr>
            <w:tcW w:w="685" w:type="pct"/>
            <w:vMerge w:val="restar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招标金额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万元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324" w:type="pct"/>
            <w:vMerge w:val="restar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" w:hRule="atLeast"/>
        </w:trPr>
        <w:tc>
          <w:tcPr>
            <w:tcW w:w="471" w:type="pct"/>
            <w:vMerge w:val="continue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全部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部分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自行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委托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公开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邀请</w:t>
            </w:r>
          </w:p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招标</w:t>
            </w:r>
          </w:p>
        </w:tc>
        <w:tc>
          <w:tcPr>
            <w:tcW w:w="693" w:type="pct"/>
            <w:vMerge w:val="continue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685" w:type="pct"/>
            <w:vMerge w:val="continue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324" w:type="pct"/>
            <w:vMerge w:val="continue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" w:hRule="atLeast"/>
        </w:trPr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施工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693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324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" w:hRule="atLeast"/>
        </w:trPr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监理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√</w:t>
            </w:r>
          </w:p>
        </w:tc>
        <w:tc>
          <w:tcPr>
            <w:tcW w:w="471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693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324" w:type="pct"/>
            <w:noWrap w:val="0"/>
            <w:vAlign w:val="center"/>
          </w:tcPr>
          <w:p>
            <w:pPr>
              <w:spacing w:line="300" w:lineRule="exact"/>
              <w:ind w:left="-284" w:right="-140" w:rightChars="-5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</w:tr>
    </w:tbl>
    <w:p>
      <w:pPr>
        <w:spacing w:line="600" w:lineRule="exact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br w:type="page"/>
      </w:r>
      <w:r>
        <w:rPr>
          <w:rFonts w:hint="eastAsia" w:ascii="仿宋_GB2312" w:eastAsia="仿宋_GB2312"/>
          <w:sz w:val="32"/>
          <w:szCs w:val="32"/>
        </w:rPr>
        <w:t>附件3：</w:t>
      </w:r>
    </w:p>
    <w:p>
      <w:pPr>
        <w:spacing w:line="600" w:lineRule="exact"/>
        <w:ind w:firstLine="0" w:firstLineChars="0"/>
        <w:jc w:val="center"/>
        <w:rPr>
          <w:rFonts w:hint="eastAsia" w:ascii="方正小标宋简体" w:eastAsia="方正小标宋简体"/>
          <w:w w:val="90"/>
          <w:sz w:val="36"/>
          <w:szCs w:val="36"/>
        </w:rPr>
      </w:pPr>
    </w:p>
    <w:p>
      <w:pPr>
        <w:spacing w:line="600" w:lineRule="exact"/>
        <w:ind w:firstLine="0" w:firstLineChars="0"/>
        <w:jc w:val="center"/>
        <w:rPr>
          <w:rFonts w:hint="eastAsia" w:ascii="方正小标宋简体" w:eastAsia="方正小标宋简体"/>
          <w:w w:val="90"/>
          <w:sz w:val="36"/>
          <w:szCs w:val="36"/>
        </w:rPr>
      </w:pPr>
      <w:r>
        <w:rPr>
          <w:rFonts w:hint="eastAsia" w:ascii="方正小标宋简体" w:eastAsia="方正小标宋简体"/>
          <w:w w:val="90"/>
          <w:sz w:val="36"/>
          <w:szCs w:val="36"/>
        </w:rPr>
        <w:t>苍溪县东溪镇盐店沟山洪沟治理工程初步设计审查会专家名单</w:t>
      </w:r>
    </w:p>
    <w:p>
      <w:pPr>
        <w:spacing w:line="600" w:lineRule="exact"/>
        <w:ind w:left="560" w:firstLine="640"/>
        <w:rPr>
          <w:rFonts w:hint="eastAsia" w:ascii="仿宋_GB2312" w:eastAsia="仿宋_GB2312"/>
          <w:sz w:val="32"/>
          <w:szCs w:val="32"/>
        </w:rPr>
      </w:pPr>
    </w:p>
    <w:tbl>
      <w:tblPr>
        <w:tblStyle w:val="5"/>
        <w:tblW w:w="49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9"/>
        <w:gridCol w:w="1292"/>
        <w:gridCol w:w="2296"/>
        <w:gridCol w:w="1739"/>
        <w:gridCol w:w="1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姓名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专业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单  位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职务/职称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贾绍勋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水工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广元市水利局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工程师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赵炳玉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概算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广元市水利局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高工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赵正鹏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水文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广元市水文局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工程师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符平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规划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广元市水利局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工程师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04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王友辉</w:t>
            </w:r>
          </w:p>
        </w:tc>
        <w:tc>
          <w:tcPr>
            <w:tcW w:w="717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水工</w:t>
            </w:r>
          </w:p>
        </w:tc>
        <w:tc>
          <w:tcPr>
            <w:tcW w:w="1272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广元市水利局</w:t>
            </w:r>
          </w:p>
        </w:tc>
        <w:tc>
          <w:tcPr>
            <w:tcW w:w="963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工程师</w:t>
            </w:r>
          </w:p>
        </w:tc>
        <w:tc>
          <w:tcPr>
            <w:tcW w:w="998" w:type="pct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成员</w:t>
            </w:r>
          </w:p>
        </w:tc>
      </w:tr>
    </w:tbl>
    <w:p>
      <w:pPr>
        <w:spacing w:line="600" w:lineRule="exact"/>
        <w:ind w:left="560" w:firstLine="640"/>
        <w:rPr>
          <w:rFonts w:ascii="仿宋_GB2312" w:eastAsia="仿宋_GB2312"/>
          <w:sz w:val="32"/>
          <w:szCs w:val="32"/>
        </w:rPr>
        <w:sectPr>
          <w:pgSz w:w="11906" w:h="16838"/>
          <w:pgMar w:top="1588" w:right="1474" w:bottom="1474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600" w:lineRule="exact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附件4：</w:t>
      </w:r>
    </w:p>
    <w:p>
      <w:pPr>
        <w:pStyle w:val="2"/>
        <w:spacing w:line="480" w:lineRule="auto"/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1" name="图片 1" descr="2020120215054686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1202150546865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5" name="图片 2" descr="20201202150546865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0201202150546865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4" name="图片 3" descr="2020120215054686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201202150546865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3" name="图片 4" descr="2020120215054686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201202150546865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2" name="图片 5" descr="20201202150546865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20201202150546865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6" name="图片 6" descr="2020120215054686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1202150546865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7" name="图片 7" descr="2020120215054686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1202150546865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ind w:firstLine="0" w:firstLineChars="0"/>
        <w:rPr>
          <w:rFonts w:hint="eastAsia"/>
        </w:rPr>
      </w:pPr>
    </w:p>
    <w:p>
      <w:pPr>
        <w:pStyle w:val="2"/>
        <w:spacing w:line="480" w:lineRule="auto"/>
        <w:ind w:firstLine="0" w:firstLineChars="0"/>
        <w:rPr>
          <w:rFonts w:hint="eastAsia"/>
        </w:rPr>
      </w:pPr>
    </w:p>
    <w:p>
      <w:pPr>
        <w:pStyle w:val="2"/>
        <w:spacing w:line="480" w:lineRule="auto"/>
        <w:ind w:firstLine="0" w:firstLineChars="0"/>
        <w:sectPr>
          <w:pgSz w:w="11906" w:h="16838"/>
          <w:pgMar w:top="1588" w:right="1474" w:bottom="1474" w:left="1588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/>
        </w:rPr>
        <w:drawing>
          <wp:inline distT="0" distB="0" distL="114300" distR="114300">
            <wp:extent cx="5608955" cy="7933690"/>
            <wp:effectExtent l="0" t="0" r="10795" b="10160"/>
            <wp:docPr id="8" name="图片 8" descr="20201202150546865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1202150546865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8955" cy="7826375"/>
            <wp:effectExtent l="0" t="0" r="10795" b="3175"/>
            <wp:docPr id="9" name="图片 9" descr="20201202150546865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1202150546865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45FD7"/>
    <w:rsid w:val="2A24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 w:val="21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2020-12-16T01:46:00Z</dcterms:created>
  <dc:creator>swjxuh</dc:creator>
  <cp:lastModifiedBy>swjxuh</cp:lastModifiedBy>
  <dcterms:modified xsi:type="dcterms:W3CDTF">2020-12-16T01:47:12Z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