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8424F">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left"/>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2"/>
          <w:szCs w:val="32"/>
          <w:lang w:val="en-US" w:eastAsia="zh-CN"/>
        </w:rPr>
        <w:t>附件1</w:t>
      </w:r>
      <w:r>
        <w:rPr>
          <w:rFonts w:hint="eastAsia" w:ascii="方正小标宋简体" w:hAnsi="方正小标宋简体" w:eastAsia="方正小标宋简体" w:cs="方正小标宋简体"/>
          <w:b w:val="0"/>
          <w:bCs w:val="0"/>
          <w:color w:val="auto"/>
          <w:sz w:val="36"/>
          <w:szCs w:val="36"/>
          <w:lang w:val="en-US" w:eastAsia="zh-CN"/>
        </w:rPr>
        <w:t>：</w:t>
      </w:r>
    </w:p>
    <w:p w14:paraId="58941318">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苍溪县云峰镇紫阳村2026年特色旅居村以工代赈项目</w:t>
      </w:r>
    </w:p>
    <w:p w14:paraId="5C3D750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主要材料报价表</w:t>
      </w:r>
    </w:p>
    <w:tbl>
      <w:tblPr>
        <w:tblStyle w:val="3"/>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1"/>
        <w:gridCol w:w="1198"/>
        <w:gridCol w:w="903"/>
        <w:gridCol w:w="885"/>
        <w:gridCol w:w="554"/>
        <w:gridCol w:w="515"/>
        <w:gridCol w:w="1016"/>
        <w:gridCol w:w="742"/>
        <w:gridCol w:w="2415"/>
      </w:tblGrid>
      <w:tr w14:paraId="6C41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shd w:val="clear" w:color="auto" w:fill="auto"/>
            <w:vAlign w:val="center"/>
          </w:tcPr>
          <w:p w14:paraId="795C760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8228" w:type="dxa"/>
            <w:gridSpan w:val="8"/>
            <w:tcBorders>
              <w:top w:val="single" w:color="000000" w:sz="12" w:space="0"/>
              <w:left w:val="single" w:color="000000" w:sz="8" w:space="0"/>
              <w:bottom w:val="single" w:color="000000" w:sz="8" w:space="0"/>
              <w:right w:val="single" w:color="000000" w:sz="12" w:space="0"/>
            </w:tcBorders>
            <w:shd w:val="clear" w:color="auto" w:fill="auto"/>
            <w:vAlign w:val="center"/>
          </w:tcPr>
          <w:p w14:paraId="63456DCC">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苍溪县云峰镇紫阳村2026年特色旅居村以工代赈项目</w:t>
            </w:r>
          </w:p>
        </w:tc>
      </w:tr>
      <w:tr w14:paraId="1332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C3EA27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报价时间</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8453735">
            <w:pPr>
              <w:jc w:val="center"/>
              <w:rPr>
                <w:rFonts w:hint="eastAsia" w:ascii="仿宋" w:hAnsi="仿宋" w:eastAsia="仿宋" w:cs="仿宋"/>
                <w:i w:val="0"/>
                <w:iCs w:val="0"/>
                <w:color w:val="auto"/>
                <w:sz w:val="21"/>
                <w:szCs w:val="21"/>
                <w:u w:val="none"/>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95919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报价单位</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1D680EA9">
            <w:pPr>
              <w:jc w:val="center"/>
              <w:rPr>
                <w:rFonts w:hint="eastAsia" w:ascii="仿宋" w:hAnsi="仿宋" w:eastAsia="仿宋" w:cs="仿宋"/>
                <w:i w:val="0"/>
                <w:iCs w:val="0"/>
                <w:color w:val="auto"/>
                <w:sz w:val="21"/>
                <w:szCs w:val="21"/>
                <w:u w:val="none"/>
              </w:rPr>
            </w:pPr>
          </w:p>
        </w:tc>
      </w:tr>
      <w:tr w14:paraId="10B8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13D0E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 系 人</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2EDE997">
            <w:pPr>
              <w:jc w:val="center"/>
              <w:rPr>
                <w:rFonts w:hint="eastAsia" w:ascii="仿宋" w:hAnsi="仿宋" w:eastAsia="仿宋" w:cs="仿宋"/>
                <w:i w:val="0"/>
                <w:iCs w:val="0"/>
                <w:color w:val="auto"/>
                <w:sz w:val="21"/>
                <w:szCs w:val="21"/>
                <w:u w:val="none"/>
                <w:lang w:val="en-US" w:eastAsia="zh-CN"/>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5E42E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联系电话</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981EAA2">
            <w:pPr>
              <w:jc w:val="center"/>
              <w:rPr>
                <w:rFonts w:hint="eastAsia" w:ascii="仿宋" w:hAnsi="仿宋" w:eastAsia="仿宋" w:cs="仿宋"/>
                <w:i w:val="0"/>
                <w:iCs w:val="0"/>
                <w:color w:val="auto"/>
                <w:sz w:val="21"/>
                <w:szCs w:val="21"/>
                <w:u w:val="none"/>
              </w:rPr>
            </w:pPr>
          </w:p>
        </w:tc>
      </w:tr>
      <w:tr w14:paraId="4A29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shd w:val="clear" w:color="auto" w:fill="auto"/>
            <w:vAlign w:val="center"/>
          </w:tcPr>
          <w:p w14:paraId="04246DA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采购类别</w:t>
            </w:r>
          </w:p>
        </w:tc>
      </w:tr>
      <w:tr w14:paraId="29FD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39CCC1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1FCB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规格型号</w:t>
            </w:r>
          </w:p>
        </w:tc>
        <w:tc>
          <w:tcPr>
            <w:tcW w:w="903" w:type="dxa"/>
            <w:vMerge w:val="restart"/>
            <w:tcBorders>
              <w:top w:val="single" w:color="000000" w:sz="8" w:space="0"/>
              <w:left w:val="single" w:color="000000" w:sz="8" w:space="0"/>
              <w:right w:val="single" w:color="000000" w:sz="8" w:space="0"/>
            </w:tcBorders>
            <w:shd w:val="clear" w:color="auto" w:fill="auto"/>
            <w:vAlign w:val="center"/>
          </w:tcPr>
          <w:p w14:paraId="47BA9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预估</w:t>
            </w:r>
          </w:p>
          <w:p w14:paraId="4FE27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550B4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单位</w:t>
            </w:r>
          </w:p>
        </w:tc>
        <w:tc>
          <w:tcPr>
            <w:tcW w:w="2827"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8C07374">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报价单价（元）</w:t>
            </w:r>
          </w:p>
        </w:tc>
        <w:tc>
          <w:tcPr>
            <w:tcW w:w="2415" w:type="dxa"/>
            <w:vMerge w:val="restart"/>
            <w:tcBorders>
              <w:top w:val="single" w:color="000000" w:sz="8" w:space="0"/>
              <w:left w:val="single" w:color="000000" w:sz="8" w:space="0"/>
              <w:bottom w:val="single" w:color="000000" w:sz="8" w:space="0"/>
              <w:right w:val="single" w:color="000000" w:sz="12" w:space="0"/>
            </w:tcBorders>
            <w:shd w:val="clear" w:color="auto" w:fill="auto"/>
            <w:vAlign w:val="center"/>
          </w:tcPr>
          <w:p w14:paraId="55EF55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26E12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shd w:val="clear" w:color="auto" w:fill="auto"/>
            <w:vAlign w:val="center"/>
          </w:tcPr>
          <w:p w14:paraId="058B6E5F">
            <w:pPr>
              <w:jc w:val="center"/>
              <w:rPr>
                <w:rFonts w:hint="eastAsia" w:ascii="仿宋" w:hAnsi="仿宋" w:eastAsia="仿宋" w:cs="仿宋"/>
                <w:i w:val="0"/>
                <w:iCs w:val="0"/>
                <w:color w:val="auto"/>
                <w:sz w:val="21"/>
                <w:szCs w:val="21"/>
                <w:u w:val="none"/>
              </w:rPr>
            </w:pPr>
          </w:p>
        </w:tc>
        <w:tc>
          <w:tcPr>
            <w:tcW w:w="11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CFF00C">
            <w:pPr>
              <w:jc w:val="center"/>
              <w:rPr>
                <w:rFonts w:hint="eastAsia" w:ascii="仿宋" w:hAnsi="仿宋" w:eastAsia="仿宋" w:cs="仿宋"/>
                <w:i w:val="0"/>
                <w:iCs w:val="0"/>
                <w:color w:val="auto"/>
                <w:sz w:val="21"/>
                <w:szCs w:val="21"/>
                <w:u w:val="none"/>
              </w:rPr>
            </w:pPr>
          </w:p>
        </w:tc>
        <w:tc>
          <w:tcPr>
            <w:tcW w:w="903" w:type="dxa"/>
            <w:vMerge w:val="continue"/>
            <w:tcBorders>
              <w:left w:val="single" w:color="000000" w:sz="8" w:space="0"/>
              <w:bottom w:val="single" w:color="000000" w:sz="8" w:space="0"/>
              <w:right w:val="single" w:color="000000" w:sz="8" w:space="0"/>
            </w:tcBorders>
            <w:shd w:val="clear" w:color="auto" w:fill="auto"/>
            <w:vAlign w:val="center"/>
          </w:tcPr>
          <w:p w14:paraId="54F5C7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B42DC2">
            <w:pPr>
              <w:jc w:val="center"/>
              <w:rPr>
                <w:rFonts w:hint="eastAsia" w:ascii="仿宋" w:hAnsi="仿宋" w:eastAsia="仿宋" w:cs="仿宋"/>
                <w:i w:val="0"/>
                <w:iCs w:val="0"/>
                <w:color w:val="auto"/>
                <w:sz w:val="21"/>
                <w:szCs w:val="21"/>
                <w:u w:val="none"/>
              </w:rPr>
            </w:pP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380A7">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材料费</w:t>
            </w: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FA18DD">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运输费</w:t>
            </w:r>
          </w:p>
        </w:tc>
        <w:tc>
          <w:tcPr>
            <w:tcW w:w="10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69F80">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运输车辆驾驶员工资</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55A48">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小计</w:t>
            </w:r>
          </w:p>
        </w:tc>
        <w:tc>
          <w:tcPr>
            <w:tcW w:w="2415" w:type="dxa"/>
            <w:vMerge w:val="continue"/>
            <w:tcBorders>
              <w:top w:val="single" w:color="000000" w:sz="8" w:space="0"/>
              <w:left w:val="single" w:color="000000" w:sz="8" w:space="0"/>
              <w:bottom w:val="single" w:color="000000" w:sz="8" w:space="0"/>
              <w:right w:val="single" w:color="000000" w:sz="12" w:space="0"/>
            </w:tcBorders>
            <w:shd w:val="clear" w:color="auto" w:fill="auto"/>
            <w:vAlign w:val="center"/>
          </w:tcPr>
          <w:p w14:paraId="04FEBF28">
            <w:pPr>
              <w:jc w:val="center"/>
              <w:rPr>
                <w:rFonts w:hint="eastAsia" w:ascii="仿宋" w:hAnsi="仿宋" w:eastAsia="仿宋" w:cs="仿宋"/>
                <w:i w:val="0"/>
                <w:iCs w:val="0"/>
                <w:color w:val="auto"/>
                <w:sz w:val="21"/>
                <w:szCs w:val="21"/>
                <w:u w:val="none"/>
              </w:rPr>
            </w:pPr>
          </w:p>
        </w:tc>
      </w:tr>
      <w:tr w14:paraId="52C0A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1"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D5DB971">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砂</w:t>
            </w:r>
          </w:p>
        </w:tc>
        <w:tc>
          <w:tcPr>
            <w:tcW w:w="1198" w:type="dxa"/>
            <w:tcBorders>
              <w:top w:val="single" w:color="000000" w:sz="8" w:space="0"/>
              <w:left w:val="single" w:color="000000" w:sz="8" w:space="0"/>
              <w:right w:val="single" w:color="000000" w:sz="8" w:space="0"/>
            </w:tcBorders>
            <w:shd w:val="clear" w:color="auto" w:fill="auto"/>
            <w:vAlign w:val="center"/>
          </w:tcPr>
          <w:p w14:paraId="5E9984CD">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1mm-5mm</w:t>
            </w:r>
          </w:p>
        </w:tc>
        <w:tc>
          <w:tcPr>
            <w:tcW w:w="903" w:type="dxa"/>
            <w:tcBorders>
              <w:top w:val="single" w:color="000000" w:sz="8" w:space="0"/>
              <w:left w:val="single" w:color="000000" w:sz="8" w:space="0"/>
              <w:right w:val="single" w:color="000000" w:sz="8" w:space="0"/>
            </w:tcBorders>
            <w:shd w:val="clear" w:color="auto" w:fill="auto"/>
            <w:vAlign w:val="center"/>
          </w:tcPr>
          <w:p w14:paraId="0A111D30">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8621.95</w:t>
            </w:r>
          </w:p>
        </w:tc>
        <w:tc>
          <w:tcPr>
            <w:tcW w:w="885" w:type="dxa"/>
            <w:tcBorders>
              <w:top w:val="single" w:color="000000" w:sz="8" w:space="0"/>
              <w:left w:val="single" w:color="000000" w:sz="8" w:space="0"/>
              <w:right w:val="single" w:color="000000" w:sz="8" w:space="0"/>
            </w:tcBorders>
            <w:shd w:val="clear" w:color="auto" w:fill="auto"/>
            <w:vAlign w:val="center"/>
          </w:tcPr>
          <w:p w14:paraId="368FEBD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p w14:paraId="2603573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p w14:paraId="46C7A94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p>
        </w:tc>
        <w:tc>
          <w:tcPr>
            <w:tcW w:w="554" w:type="dxa"/>
            <w:tcBorders>
              <w:top w:val="single" w:color="000000" w:sz="8" w:space="0"/>
              <w:left w:val="single" w:color="000000" w:sz="8" w:space="0"/>
              <w:right w:val="single" w:color="000000" w:sz="8" w:space="0"/>
            </w:tcBorders>
            <w:shd w:val="clear" w:color="auto" w:fill="auto"/>
            <w:vAlign w:val="center"/>
          </w:tcPr>
          <w:p w14:paraId="41B4F6F1">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right w:val="single" w:color="000000" w:sz="8" w:space="0"/>
            </w:tcBorders>
            <w:shd w:val="clear" w:color="auto" w:fill="auto"/>
            <w:vAlign w:val="center"/>
          </w:tcPr>
          <w:p w14:paraId="1808C3D3">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right w:val="single" w:color="000000" w:sz="8" w:space="0"/>
            </w:tcBorders>
            <w:shd w:val="clear" w:color="auto" w:fill="auto"/>
            <w:vAlign w:val="center"/>
          </w:tcPr>
          <w:p w14:paraId="6BD5BE7B">
            <w:pPr>
              <w:jc w:val="center"/>
              <w:rPr>
                <w:rFonts w:hint="eastAsia" w:ascii="仿宋" w:hAnsi="仿宋" w:eastAsia="仿宋" w:cs="仿宋"/>
                <w:i w:val="0"/>
                <w:iCs w:val="0"/>
                <w:color w:val="auto"/>
                <w:sz w:val="18"/>
                <w:szCs w:val="18"/>
                <w:u w:val="none"/>
                <w:lang w:val="en-US" w:eastAsia="zh-CN"/>
              </w:rPr>
            </w:pPr>
          </w:p>
          <w:p w14:paraId="02B7D3B7">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6元/吨</w:t>
            </w:r>
          </w:p>
          <w:p w14:paraId="27BE8E1C">
            <w:pPr>
              <w:jc w:val="center"/>
              <w:rPr>
                <w:rFonts w:hint="eastAsia" w:ascii="仿宋" w:hAnsi="仿宋" w:eastAsia="仿宋" w:cs="仿宋"/>
                <w:i w:val="0"/>
                <w:iCs w:val="0"/>
                <w:color w:val="auto"/>
                <w:sz w:val="18"/>
                <w:szCs w:val="18"/>
                <w:u w:val="none"/>
                <w:lang w:val="en-US" w:eastAsia="zh-CN"/>
              </w:rPr>
            </w:pP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936D21">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40B46CE9">
            <w:pPr>
              <w:jc w:val="left"/>
              <w:rPr>
                <w:rFonts w:hint="eastAsia" w:ascii="仿宋" w:hAnsi="仿宋" w:eastAsia="仿宋" w:cs="仿宋"/>
                <w:i w:val="0"/>
                <w:iCs w:val="0"/>
                <w:color w:val="auto"/>
                <w:sz w:val="18"/>
                <w:szCs w:val="18"/>
                <w:u w:val="none"/>
                <w:lang w:val="en-US" w:eastAsia="zh-CN"/>
              </w:rPr>
            </w:pPr>
            <w:r>
              <w:rPr>
                <w:rFonts w:hint="eastAsia" w:ascii="仿宋" w:hAnsi="仿宋" w:eastAsia="仿宋" w:cs="仿宋"/>
                <w:b/>
                <w:bCs/>
                <w:color w:val="auto"/>
                <w:sz w:val="18"/>
                <w:szCs w:val="18"/>
                <w:highlight w:val="none"/>
                <w:vertAlign w:val="baseline"/>
                <w:lang w:eastAsia="zh-CN"/>
              </w:rPr>
              <w:t>山料□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color w:val="auto"/>
                <w:sz w:val="18"/>
                <w:szCs w:val="18"/>
                <w:highlight w:val="none"/>
                <w:vertAlign w:val="baseline"/>
                <w:lang w:eastAsia="zh-CN"/>
              </w:rPr>
              <w:t>河料□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i w:val="0"/>
                <w:iCs w:val="0"/>
                <w:color w:val="auto"/>
                <w:sz w:val="18"/>
                <w:szCs w:val="18"/>
                <w:u w:val="none"/>
                <w:lang w:val="en-US" w:eastAsia="zh-CN"/>
              </w:rPr>
              <w:t>1立方米=</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xml:space="preserve">吨      含水量  </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含泥</w:t>
            </w:r>
            <w:r>
              <w:rPr>
                <w:rFonts w:hint="eastAsia" w:ascii="仿宋" w:hAnsi="仿宋" w:eastAsia="仿宋" w:cs="仿宋"/>
                <w:b/>
                <w:bCs/>
                <w:i w:val="0"/>
                <w:iCs w:val="0"/>
                <w:color w:val="auto"/>
                <w:sz w:val="18"/>
                <w:szCs w:val="18"/>
                <w:u w:val="none"/>
                <w:shd w:val="clear" w:color="auto" w:fill="auto"/>
                <w:lang w:val="en-US" w:eastAsia="zh-CN"/>
              </w:rPr>
              <w:t>量</w:t>
            </w:r>
            <w:r>
              <w:rPr>
                <w:rFonts w:hint="eastAsia" w:ascii="仿宋" w:hAnsi="仿宋" w:eastAsia="仿宋" w:cs="仿宋"/>
                <w:b/>
                <w:bCs/>
                <w:i w:val="0"/>
                <w:iCs w:val="0"/>
                <w:color w:val="auto"/>
                <w:sz w:val="18"/>
                <w:szCs w:val="18"/>
                <w:u w:val="none"/>
                <w:lang w:val="en-US" w:eastAsia="zh-CN"/>
              </w:rPr>
              <w:t>不超过5%</w:t>
            </w:r>
          </w:p>
        </w:tc>
      </w:tr>
      <w:tr w14:paraId="5035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1291" w:type="dxa"/>
            <w:tcBorders>
              <w:left w:val="single" w:color="000000" w:sz="12" w:space="0"/>
              <w:bottom w:val="single" w:color="auto" w:sz="4" w:space="0"/>
              <w:right w:val="single" w:color="000000" w:sz="8" w:space="0"/>
            </w:tcBorders>
            <w:shd w:val="clear" w:color="auto" w:fill="auto"/>
            <w:vAlign w:val="center"/>
          </w:tcPr>
          <w:p w14:paraId="2E872AB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碎石</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AAF93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2-5cm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9D75E">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21211.09</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41DB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16700">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6AD5D">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F8BBE1F">
            <w:pPr>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000000" w:sz="8" w:space="0"/>
              <w:left w:val="single" w:color="000000" w:sz="8" w:space="0"/>
              <w:bottom w:val="single" w:color="auto" w:sz="4" w:space="0"/>
              <w:right w:val="single" w:color="000000" w:sz="8" w:space="0"/>
            </w:tcBorders>
            <w:shd w:val="clear" w:color="auto" w:fill="auto"/>
            <w:vAlign w:val="center"/>
          </w:tcPr>
          <w:p w14:paraId="0ED0245E">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33E6223F">
            <w:pPr>
              <w:jc w:val="center"/>
              <w:rPr>
                <w:rFonts w:hint="eastAsia" w:ascii="仿宋" w:hAnsi="仿宋" w:eastAsia="仿宋" w:cs="仿宋"/>
                <w:i w:val="0"/>
                <w:iCs w:val="0"/>
                <w:color w:val="auto"/>
                <w:sz w:val="18"/>
                <w:szCs w:val="18"/>
                <w:u w:val="none"/>
              </w:rPr>
            </w:pPr>
          </w:p>
        </w:tc>
      </w:tr>
      <w:tr w14:paraId="312F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jc w:val="center"/>
        </w:trPr>
        <w:tc>
          <w:tcPr>
            <w:tcW w:w="1291" w:type="dxa"/>
            <w:vMerge w:val="restart"/>
            <w:tcBorders>
              <w:top w:val="single" w:color="000000" w:sz="8" w:space="0"/>
              <w:left w:val="single" w:color="000000" w:sz="12" w:space="0"/>
              <w:right w:val="single" w:color="000000" w:sz="8" w:space="0"/>
            </w:tcBorders>
            <w:shd w:val="clear" w:color="auto" w:fill="auto"/>
            <w:vAlign w:val="center"/>
          </w:tcPr>
          <w:p w14:paraId="6212E69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bookmarkStart w:id="0" w:name="_GoBack"/>
            <w:bookmarkEnd w:id="0"/>
            <w:r>
              <w:rPr>
                <w:rFonts w:hint="eastAsia" w:ascii="仿宋" w:hAnsi="仿宋" w:eastAsia="仿宋" w:cs="仿宋"/>
                <w:i w:val="0"/>
                <w:iCs w:val="0"/>
                <w:color w:val="auto"/>
                <w:kern w:val="0"/>
                <w:sz w:val="21"/>
                <w:szCs w:val="21"/>
                <w:u w:val="none"/>
                <w:lang w:val="en-US" w:eastAsia="zh-CN" w:bidi="ar"/>
              </w:rPr>
              <w:t>特别</w:t>
            </w:r>
          </w:p>
          <w:p w14:paraId="39D933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说明</w:t>
            </w: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51189F51">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val="en-US" w:bidi="ar"/>
              </w:rPr>
            </w:pPr>
            <w:r>
              <w:rPr>
                <w:rFonts w:hint="eastAsia" w:ascii="仿宋" w:hAnsi="仿宋" w:eastAsia="仿宋" w:cs="仿宋"/>
                <w:b w:val="0"/>
                <w:bCs w:val="0"/>
                <w:i w:val="0"/>
                <w:iCs w:val="0"/>
                <w:color w:val="auto"/>
                <w:kern w:val="0"/>
                <w:sz w:val="18"/>
                <w:szCs w:val="18"/>
                <w:u w:val="none"/>
                <w:lang w:val="en-US" w:eastAsia="zh-CN" w:bidi="ar"/>
              </w:rPr>
              <w:t>1.报价表主要填写材料价、运输车辆费用，运输车辆驾驶员工资标准已通过定人定岗定酬方案明确并填写在报价表中，请在汇总“小计”总价时，一并计入。</w:t>
            </w:r>
          </w:p>
        </w:tc>
      </w:tr>
      <w:tr w14:paraId="1CAD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jc w:val="center"/>
        </w:trPr>
        <w:tc>
          <w:tcPr>
            <w:tcW w:w="1291" w:type="dxa"/>
            <w:vMerge w:val="continue"/>
            <w:tcBorders>
              <w:left w:val="single" w:color="000000" w:sz="12" w:space="0"/>
              <w:right w:val="single" w:color="000000" w:sz="8" w:space="0"/>
            </w:tcBorders>
            <w:shd w:val="clear" w:color="auto" w:fill="auto"/>
            <w:vAlign w:val="center"/>
          </w:tcPr>
          <w:p w14:paraId="6A270FC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572B4422">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bidi="ar"/>
              </w:rPr>
            </w:pPr>
            <w:r>
              <w:rPr>
                <w:rFonts w:hint="eastAsia" w:ascii="仿宋" w:hAnsi="仿宋" w:eastAsia="仿宋" w:cs="仿宋"/>
                <w:b w:val="0"/>
                <w:bCs w:val="0"/>
                <w:i w:val="0"/>
                <w:iCs w:val="0"/>
                <w:color w:val="auto"/>
                <w:kern w:val="0"/>
                <w:sz w:val="18"/>
                <w:szCs w:val="18"/>
                <w:u w:val="none"/>
                <w:lang w:val="en-US" w:eastAsia="zh-CN" w:bidi="ar"/>
              </w:rPr>
              <w:t>2.所有材料除人工费外，出厂价及运输费均包含税费等费用。</w:t>
            </w:r>
          </w:p>
        </w:tc>
      </w:tr>
      <w:tr w14:paraId="6F09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8" w:hRule="atLeast"/>
          <w:jc w:val="center"/>
        </w:trPr>
        <w:tc>
          <w:tcPr>
            <w:tcW w:w="1291" w:type="dxa"/>
            <w:vMerge w:val="continue"/>
            <w:tcBorders>
              <w:left w:val="single" w:color="000000" w:sz="12" w:space="0"/>
              <w:bottom w:val="single" w:color="000000" w:sz="8" w:space="0"/>
              <w:right w:val="single" w:color="000000" w:sz="8" w:space="0"/>
            </w:tcBorders>
            <w:shd w:val="clear" w:color="auto" w:fill="auto"/>
            <w:noWrap/>
            <w:vAlign w:val="center"/>
          </w:tcPr>
          <w:p w14:paraId="29254047">
            <w:pPr>
              <w:jc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60C49C5F">
            <w:pPr>
              <w:keepNext w:val="0"/>
              <w:keepLines w:val="0"/>
              <w:widowControl/>
              <w:suppressLineNumbers w:val="0"/>
              <w:ind w:firstLine="180" w:firstLineChars="100"/>
              <w:jc w:val="both"/>
              <w:textAlignment w:val="bottom"/>
              <w:rPr>
                <w:rFonts w:hint="eastAsia" w:ascii="仿宋" w:hAnsi="仿宋" w:eastAsia="仿宋" w:cs="仿宋"/>
                <w:i w:val="0"/>
                <w:iCs w:val="0"/>
                <w:color w:val="auto"/>
                <w:sz w:val="18"/>
                <w:szCs w:val="18"/>
                <w:u w:val="none"/>
                <w:lang w:val="en-US"/>
              </w:rPr>
            </w:pPr>
            <w:r>
              <w:rPr>
                <w:rFonts w:hint="eastAsia" w:ascii="仿宋" w:hAnsi="仿宋" w:eastAsia="仿宋" w:cs="仿宋"/>
                <w:i w:val="0"/>
                <w:iCs w:val="0"/>
                <w:color w:val="auto"/>
                <w:kern w:val="0"/>
                <w:sz w:val="18"/>
                <w:szCs w:val="18"/>
                <w:u w:val="none"/>
                <w:lang w:val="en-US" w:eastAsia="zh-CN" w:bidi="ar"/>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14:paraId="7881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jc w:val="center"/>
        </w:trPr>
        <w:tc>
          <w:tcPr>
            <w:tcW w:w="1291" w:type="dxa"/>
            <w:tcBorders>
              <w:top w:val="single" w:color="000000" w:sz="8" w:space="0"/>
              <w:left w:val="single" w:color="000000" w:sz="12" w:space="0"/>
              <w:bottom w:val="single" w:color="000000" w:sz="12" w:space="0"/>
              <w:right w:val="single" w:color="000000" w:sz="8" w:space="0"/>
            </w:tcBorders>
            <w:shd w:val="clear" w:color="auto" w:fill="auto"/>
            <w:vAlign w:val="center"/>
          </w:tcPr>
          <w:p w14:paraId="104F4B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询价比价</w:t>
            </w:r>
          </w:p>
          <w:p w14:paraId="059FB4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人员签字</w:t>
            </w:r>
          </w:p>
        </w:tc>
        <w:tc>
          <w:tcPr>
            <w:tcW w:w="8228" w:type="dxa"/>
            <w:gridSpan w:val="8"/>
            <w:tcBorders>
              <w:top w:val="single" w:color="000000" w:sz="8" w:space="0"/>
              <w:left w:val="single" w:color="000000" w:sz="8" w:space="0"/>
              <w:bottom w:val="single" w:color="000000" w:sz="12" w:space="0"/>
              <w:right w:val="single" w:color="000000" w:sz="12" w:space="0"/>
            </w:tcBorders>
            <w:shd w:val="clear" w:color="auto" w:fill="auto"/>
            <w:noWrap/>
            <w:vAlign w:val="center"/>
          </w:tcPr>
          <w:p w14:paraId="6BB7EEED">
            <w:pPr>
              <w:rPr>
                <w:rFonts w:hint="eastAsia" w:ascii="仿宋" w:hAnsi="仿宋" w:eastAsia="仿宋" w:cs="仿宋"/>
                <w:i w:val="0"/>
                <w:iCs w:val="0"/>
                <w:color w:val="auto"/>
                <w:sz w:val="21"/>
                <w:szCs w:val="21"/>
                <w:u w:val="none"/>
              </w:rPr>
            </w:pPr>
          </w:p>
        </w:tc>
      </w:tr>
    </w:tbl>
    <w:p w14:paraId="32A4C366">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A8323B9-BDED-40EE-BF6C-683B46D09462}"/>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7F5A6316-4EC4-43B2-913F-48157A94C21C}"/>
  </w:font>
  <w:font w:name="方正小标宋简体">
    <w:panose1 w:val="02000000000000000000"/>
    <w:charset w:val="86"/>
    <w:family w:val="auto"/>
    <w:pitch w:val="default"/>
    <w:sig w:usb0="00000001" w:usb1="08000000" w:usb2="00000000" w:usb3="00000000" w:csb0="00040000" w:csb1="00000000"/>
    <w:embedRegular r:id="rId3" w:fontKey="{D462F60D-DB5A-466A-AB00-FA108DCA7AE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F58FD"/>
    <w:rsid w:val="102F58FD"/>
    <w:rsid w:val="14526EFB"/>
    <w:rsid w:val="36FE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406</Words>
  <Characters>479</Characters>
  <Lines>0</Lines>
  <Paragraphs>0</Paragraphs>
  <TotalTime>0</TotalTime>
  <ScaleCrop>false</ScaleCrop>
  <LinksUpToDate>false</LinksUpToDate>
  <CharactersWithSpaces>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2026-05-27T08:56:00Z</dcterms:created>
  <dc:creator>先生贺</dc:creator>
  <cp:lastModifiedBy>先生贺</cp:lastModifiedBy>
  <dcterms:modified xsi:type="dcterms:W3CDTF">2026-07-17T03:22:25Z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225E6DFD8E6C42989E957F1BBC554456_11</vt:lpwstr>
  </property>
  <property fmtid="{D5CDD505-2E9C-101B-9397-08002B2CF9AE}" pid="4" name="KSOTemplateDocerSaveRecord">
    <vt:lpwstr>eyJoZGlkIjoiMGNmNGJmMjEzZGVkNDkyNDgwZjY2MzMxMDA4MzYyMmYiLCJ1c2VySWQiOiIzNDY5MTYzNTYifQ==</vt:lpwstr>
  </property>
</Properties>
</file>