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06C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附件1</w:t>
      </w:r>
    </w:p>
    <w:p w14:paraId="12F147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服务、技术及商务要求（实质性要求）</w:t>
      </w:r>
      <w:bookmarkEnd w:id="1"/>
    </w:p>
    <w:p w14:paraId="621B33FB">
      <w:pPr>
        <w:spacing w:line="48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6F81823E">
      <w:pPr>
        <w:spacing w:line="48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一、项目服务内容</w:t>
      </w:r>
    </w:p>
    <w:p w14:paraId="1A1A766A">
      <w:pPr>
        <w:spacing w:line="480" w:lineRule="exact"/>
        <w:ind w:firstLine="640" w:firstLineChars="200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（一）现场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评估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服务</w:t>
      </w:r>
    </w:p>
    <w:p w14:paraId="76E98474">
      <w:pPr>
        <w:spacing w:line="4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1.针对项目特征，制定专项过程管理方案，明确管理节点、责任分工及工作标准。</w:t>
      </w:r>
    </w:p>
    <w:p w14:paraId="755F2114">
      <w:pPr>
        <w:spacing w:line="4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对项目实施中期评估和终期验收两次核查，</w:t>
      </w:r>
      <w:r>
        <w:rPr>
          <w:rFonts w:hint="eastAsia" w:ascii="仿宋_GB2312" w:hAnsi="仿宋_GB2312" w:eastAsia="仿宋_GB2312" w:cs="仿宋_GB2312"/>
          <w:sz w:val="32"/>
          <w:szCs w:val="32"/>
        </w:rPr>
        <w:t>重点核查项目实施进度、服务质量、资金使用合规性等情况，每次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评估</w:t>
      </w:r>
      <w:r>
        <w:rPr>
          <w:rFonts w:hint="eastAsia" w:ascii="仿宋_GB2312" w:hAnsi="仿宋_GB2312" w:eastAsia="仿宋_GB2312" w:cs="仿宋_GB2312"/>
          <w:sz w:val="32"/>
          <w:szCs w:val="32"/>
        </w:rPr>
        <w:t>后形成书面报告，及时向采购人反馈问题并提出整改建议。</w:t>
      </w:r>
    </w:p>
    <w:p w14:paraId="77FC21C1">
      <w:pPr>
        <w:spacing w:line="4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3.协助采购人协调项目实施过程中的相关事宜，妥善处理项目实施过程中出现的突发问题。</w:t>
      </w:r>
    </w:p>
    <w:p w14:paraId="5DA0E150">
      <w:pPr>
        <w:spacing w:line="4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4.建立项目管理台账，动态记录项目实施情况、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评估</w:t>
      </w:r>
      <w:r>
        <w:rPr>
          <w:rFonts w:hint="eastAsia" w:ascii="仿宋_GB2312" w:hAnsi="仿宋_GB2312" w:eastAsia="仿宋_GB2312" w:cs="仿宋_GB2312"/>
          <w:sz w:val="32"/>
          <w:szCs w:val="32"/>
        </w:rPr>
        <w:t>结果、整改情况等相关信息，确保台账完整、准确。</w:t>
      </w:r>
    </w:p>
    <w:p w14:paraId="4F66F01D">
      <w:pPr>
        <w:spacing w:line="480" w:lineRule="exact"/>
        <w:ind w:firstLine="640" w:firstLineChars="200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（二）满意度调查服务</w:t>
      </w:r>
    </w:p>
    <w:p w14:paraId="2077AB10">
      <w:pPr>
        <w:spacing w:line="4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bookmarkStart w:id="0" w:name="OLE_LINK4"/>
      <w:r>
        <w:rPr>
          <w:rFonts w:hint="eastAsia" w:ascii="仿宋_GB2312" w:hAnsi="仿宋_GB2312" w:eastAsia="仿宋_GB2312" w:cs="仿宋_GB2312"/>
          <w:sz w:val="32"/>
          <w:szCs w:val="32"/>
        </w:rPr>
        <w:t>.根据采购人提供的名单，对项目开展残疾人满意度调查。采样样本不少于项目服务对象总数的10%，7岁以上残疾人基本康复服务样本数量1000个。</w:t>
      </w:r>
    </w:p>
    <w:p w14:paraId="0CDAE69E">
      <w:pPr>
        <w:spacing w:line="4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2.制定科学合理的满意度调查方案，明确调查方式、调查内容及评分标准。</w:t>
      </w:r>
    </w:p>
    <w:p w14:paraId="33728E57">
      <w:pPr>
        <w:spacing w:line="4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3.采取实地走访入户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800户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的方式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和电话随访（200户）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，通过问卷调查开展满意度调查，确保调查结果真实有效。</w:t>
      </w:r>
    </w:p>
    <w:p w14:paraId="4DC409CD">
      <w:pPr>
        <w:spacing w:line="4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4.汇总调查数据，形成满意度调查报告，分析存在的问题并提出改进建议。</w:t>
      </w:r>
    </w:p>
    <w:bookmarkEnd w:id="0"/>
    <w:p w14:paraId="6D7991E4">
      <w:pPr>
        <w:spacing w:line="480" w:lineRule="exact"/>
        <w:ind w:firstLine="640" w:firstLineChars="200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（三）验收服务</w:t>
      </w:r>
    </w:p>
    <w:p w14:paraId="2670D01E">
      <w:pPr>
        <w:spacing w:line="4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1.按照采购人要求派遣工作人员加入验收工作组，会同县残联开展项目最终验收工作。</w:t>
      </w:r>
    </w:p>
    <w:p w14:paraId="7E7203F4">
      <w:pPr>
        <w:spacing w:line="4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2.对照项目采购需求、招标文件及合同约定，对项目完成情况、服务质量、成果资料等进行验收论证。</w:t>
      </w:r>
    </w:p>
    <w:p w14:paraId="357160BD">
      <w:pPr>
        <w:spacing w:line="4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3.验收过程中发现问题的，督促供应商限期整改，并对整改情况进行复核。</w:t>
      </w:r>
    </w:p>
    <w:p w14:paraId="313F21AB">
      <w:pPr>
        <w:spacing w:line="480" w:lineRule="exact"/>
        <w:ind w:firstLine="640" w:firstLineChars="200"/>
        <w:rPr>
          <w:rFonts w:hint="eastAsia"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4.验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收完成后，出具正式验收报告，明确验收结论。报告需包含项目实施概况、验收过程、验收结果、存在问题及处理意见等内容。</w:t>
      </w:r>
    </w:p>
    <w:p w14:paraId="0F86AD03">
      <w:pPr>
        <w:spacing w:line="480" w:lineRule="exact"/>
        <w:ind w:firstLine="640" w:firstLineChars="200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（四）成果交付要求</w:t>
      </w:r>
    </w:p>
    <w:p w14:paraId="6405EA5A">
      <w:pPr>
        <w:spacing w:line="4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1.现场评估报告（不少于2份）；</w:t>
      </w:r>
    </w:p>
    <w:p w14:paraId="6C133D9F">
      <w:pPr>
        <w:spacing w:line="4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2.残疾人满意度调查报告（1份）；</w:t>
      </w:r>
    </w:p>
    <w:p w14:paraId="75E49DEF">
      <w:pPr>
        <w:spacing w:line="4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3.最终验收报告（1份）；</w:t>
      </w:r>
    </w:p>
    <w:p w14:paraId="4D61D0E5">
      <w:pPr>
        <w:spacing w:line="4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4.项目管理台账及其他相关过程资料。</w:t>
      </w:r>
    </w:p>
    <w:p w14:paraId="322D68B7">
      <w:pPr>
        <w:spacing w:line="48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二、服务要求</w:t>
      </w:r>
    </w:p>
    <w:p w14:paraId="26902B22">
      <w:pPr>
        <w:spacing w:line="4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供应商应具有完善的服务体系，并配有专业技术队伍，至少配备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康复治疗师1名、</w:t>
      </w:r>
      <w:r>
        <w:rPr>
          <w:rFonts w:hint="eastAsia" w:ascii="仿宋_GB2312" w:hAnsi="仿宋_GB2312" w:eastAsia="仿宋_GB2312" w:cs="仿宋_GB2312"/>
          <w:sz w:val="32"/>
          <w:szCs w:val="32"/>
        </w:rPr>
        <w:t>社会工作者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名。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（在响应文件中提供服务人员证件复印件）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2BF8232C">
      <w:pPr>
        <w:spacing w:line="480" w:lineRule="exact"/>
        <w:ind w:firstLine="640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对自身工作人员的安全负责，若工作人员在提供服务过程中发生意外事故、工伤等导致人身财产损害，由供应商自行负责。若工作人员在工作期间违规操作造成自身、服务对象或者第三方人身、财产损失，由成交供应商承担全部责任，采购人对此不承担任何的责任和义务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（在响应文件中提供承诺函）</w:t>
      </w:r>
    </w:p>
    <w:p w14:paraId="302983CB">
      <w:pPr>
        <w:spacing w:line="4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残疾人信息保密要求：供应商及工作人员在服务全过程中，需严格遵守《中华人民共和国个人信息保护法》等相关法律法规，对在服务中获取的残疾人及家属个人信息（包括但不限于姓名、身份证号、残疾证信息、家庭住址、联系方式、健康状况、财产状况等）承担保密义务。严禁以任何形式泄露、出售、传播或非法使用上述信息，不得将信息用于与本项目无关的任何用途，若发生信息泄露事件，供应商需立即采取补救措施，并承担由此给采购人或残疾人及家属造成的全部损失和法律责任；采购人有权单方面终止合同，并追究供应商的违约责任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（在响应文件中提供承诺函）</w:t>
      </w:r>
    </w:p>
    <w:p w14:paraId="423F9828">
      <w:pPr>
        <w:spacing w:line="48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三、支付方式</w:t>
      </w:r>
    </w:p>
    <w:p w14:paraId="73ED24AB">
      <w:pPr>
        <w:spacing w:line="4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双方签订合同后15日内，支付合同总金额的30%作为项目预付款。供应商提交了全部满意度调查报告，达到付款条件起15日内，支付合同总金额的40%。项目实施，供应商交付了完整的项目成果，20日内支付合同总金额的30%。</w:t>
      </w:r>
    </w:p>
    <w:p w14:paraId="42CDC385">
      <w:pPr>
        <w:spacing w:line="48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四、验收</w:t>
      </w:r>
    </w:p>
    <w:p w14:paraId="34F42735">
      <w:pPr>
        <w:spacing w:line="4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验收内容：本项目所涉及的服务内容及形成的资料等。</w:t>
      </w:r>
    </w:p>
    <w:p w14:paraId="0C74011A">
      <w:pPr>
        <w:spacing w:line="4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验收标准：本项目服务内容及要求符合国家或行业现行相关规定，其他未尽事宜，采购人将严格按照政府采购相关法律法规以及《财政部关于进一步加强政府采购需求和履约验收管理的指导意见》财库【2016】205文件要求、询价公告规定的要求和响应文件及合同承诺的内容进行验收。</w:t>
      </w:r>
    </w:p>
    <w:p w14:paraId="1643BEB9"/>
    <w:sectPr>
      <w:pgSz w:w="11906" w:h="16838"/>
      <w:pgMar w:top="2098" w:right="1474" w:bottom="1984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兰亭黑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722DE5"/>
    <w:rsid w:val="19722DE5"/>
    <w:rsid w:val="287F06FD"/>
    <w:rsid w:val="3F8844F1"/>
    <w:rsid w:val="42C43A92"/>
    <w:rsid w:val="57CF0AB7"/>
    <w:rsid w:val="7832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方正兰亭黑_GBK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2026-06-23T01:48:00Z</dcterms:created>
  <dc:creator>余生有你</dc:creator>
  <cp:lastModifiedBy>余生有你</cp:lastModifiedBy>
  <dcterms:modified xsi:type="dcterms:W3CDTF">2026-06-23T01:51:14Z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C4CFD20322894A18B5C84691D15A0A26_11</vt:lpwstr>
  </property>
  <property fmtid="{D5CDD505-2E9C-101B-9397-08002B2CF9AE}" pid="4" name="KSOTemplateDocerSaveRecord">
    <vt:lpwstr>eyJoZGlkIjoiYjZjYzdjY2NkNjRkNTQzNTFmMDY5NGZmYmRkYjIwMzAiLCJ1c2VySWQiOiI2MjU5MjA2OTkifQ==</vt:lpwstr>
  </property>
</Properties>
</file>